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5A4" w:rsidRDefault="00301803">
      <w:pPr>
        <w:kinsoku w:val="0"/>
        <w:overflowPunct w:val="0"/>
        <w:autoSpaceDE/>
        <w:autoSpaceDN/>
        <w:adjustRightInd/>
        <w:spacing w:line="249" w:lineRule="exact"/>
        <w:jc w:val="center"/>
        <w:textAlignment w:val="baseline"/>
        <w:rPr>
          <w:b/>
          <w:bCs/>
          <w:spacing w:val="10"/>
          <w:sz w:val="21"/>
          <w:szCs w:val="21"/>
          <w:lang w:val="es-ES" w:eastAsia="es-ES"/>
        </w:rPr>
      </w:pPr>
      <w:r>
        <w:rPr>
          <w:b/>
          <w:bCs/>
          <w:spacing w:val="10"/>
          <w:sz w:val="21"/>
          <w:szCs w:val="21"/>
          <w:lang w:val="es-ES" w:eastAsia="es-ES"/>
        </w:rPr>
        <w:t>Resolución No. TAT-2561-2015</w:t>
      </w:r>
    </w:p>
    <w:p w:rsidR="00A315A4" w:rsidRDefault="00301803">
      <w:pPr>
        <w:kinsoku w:val="0"/>
        <w:overflowPunct w:val="0"/>
        <w:autoSpaceDE/>
        <w:autoSpaceDN/>
        <w:adjustRightInd/>
        <w:spacing w:before="261" w:line="267" w:lineRule="exact"/>
        <w:jc w:val="both"/>
        <w:textAlignment w:val="baseline"/>
        <w:rPr>
          <w:sz w:val="21"/>
          <w:szCs w:val="21"/>
          <w:lang w:val="es-ES" w:eastAsia="es-ES"/>
        </w:rPr>
      </w:pPr>
      <w:r>
        <w:rPr>
          <w:b/>
          <w:bCs/>
          <w:sz w:val="21"/>
          <w:szCs w:val="21"/>
          <w:lang w:val="es-ES" w:eastAsia="es-ES"/>
        </w:rPr>
        <w:t xml:space="preserve">TRIBUNAL ADMINISTRATIVO DE TRANSPORTE. </w:t>
      </w:r>
      <w:r>
        <w:rPr>
          <w:sz w:val="21"/>
          <w:szCs w:val="21"/>
          <w:lang w:val="es-ES" w:eastAsia="es-ES"/>
        </w:rPr>
        <w:t>Curridabat, a las diez horas con cuarenta y cinco minutos del treinta de abril del dos mil quince.</w:t>
      </w:r>
    </w:p>
    <w:p w:rsidR="00A315A4" w:rsidRDefault="00301803">
      <w:pPr>
        <w:kinsoku w:val="0"/>
        <w:overflowPunct w:val="0"/>
        <w:autoSpaceDE/>
        <w:autoSpaceDN/>
        <w:adjustRightInd/>
        <w:spacing w:before="276" w:line="297" w:lineRule="exact"/>
        <w:jc w:val="both"/>
        <w:textAlignment w:val="baseline"/>
        <w:rPr>
          <w:b/>
          <w:bCs/>
          <w:spacing w:val="8"/>
          <w:sz w:val="21"/>
          <w:szCs w:val="21"/>
          <w:lang w:val="es-ES" w:eastAsia="es-ES"/>
        </w:rPr>
      </w:pPr>
      <w:r>
        <w:rPr>
          <w:spacing w:val="8"/>
          <w:sz w:val="21"/>
          <w:szCs w:val="21"/>
          <w:lang w:val="es-ES" w:eastAsia="es-ES"/>
        </w:rPr>
        <w:t xml:space="preserve">Se conoce </w:t>
      </w:r>
      <w:r w:rsidRPr="006644EB">
        <w:rPr>
          <w:b/>
          <w:spacing w:val="8"/>
          <w:sz w:val="21"/>
          <w:szCs w:val="21"/>
          <w:lang w:val="es-ES" w:eastAsia="es-ES"/>
        </w:rPr>
        <w:t>RECURSO DE REVOCATORIA CON APELACIÓN EN SUBSIDIO</w:t>
      </w:r>
      <w:r>
        <w:rPr>
          <w:spacing w:val="8"/>
          <w:sz w:val="21"/>
          <w:szCs w:val="21"/>
          <w:lang w:val="es-ES" w:eastAsia="es-ES"/>
        </w:rPr>
        <w:t xml:space="preserve">, contra el Artículo 7.2 de la Sesión Ordinaria 82-2013 del 7 de noviembre del 2013, adoptado por la Junta Directiva del Consejo de Transporte Público, e interpuesto por </w:t>
      </w:r>
      <w:r w:rsidRPr="006644EB">
        <w:rPr>
          <w:b/>
          <w:spacing w:val="8"/>
          <w:sz w:val="21"/>
          <w:szCs w:val="21"/>
          <w:lang w:val="es-ES" w:eastAsia="es-ES"/>
        </w:rPr>
        <w:t>A</w:t>
      </w:r>
      <w:r w:rsidR="006644EB">
        <w:rPr>
          <w:b/>
          <w:spacing w:val="8"/>
          <w:sz w:val="21"/>
          <w:szCs w:val="21"/>
          <w:lang w:val="es-ES" w:eastAsia="es-ES"/>
        </w:rPr>
        <w:t>.J.Y.V.</w:t>
      </w:r>
      <w:r w:rsidRPr="006644EB">
        <w:rPr>
          <w:b/>
          <w:spacing w:val="8"/>
          <w:sz w:val="21"/>
          <w:szCs w:val="21"/>
          <w:lang w:val="es-ES" w:eastAsia="es-ES"/>
        </w:rPr>
        <w:t>S.A.,</w:t>
      </w:r>
      <w:r>
        <w:rPr>
          <w:spacing w:val="8"/>
          <w:sz w:val="21"/>
          <w:szCs w:val="21"/>
          <w:lang w:val="es-ES" w:eastAsia="es-ES"/>
        </w:rPr>
        <w:t xml:space="preserve"> cédula de persona </w:t>
      </w:r>
      <w:proofErr w:type="gramStart"/>
      <w:r>
        <w:rPr>
          <w:spacing w:val="8"/>
          <w:sz w:val="21"/>
          <w:szCs w:val="21"/>
          <w:lang w:val="es-ES" w:eastAsia="es-ES"/>
        </w:rPr>
        <w:t xml:space="preserve">jurídica </w:t>
      </w:r>
      <w:r w:rsidR="006644EB">
        <w:rPr>
          <w:spacing w:val="8"/>
          <w:sz w:val="21"/>
          <w:szCs w:val="21"/>
          <w:lang w:val="es-ES" w:eastAsia="es-ES"/>
        </w:rPr>
        <w:t>…</w:t>
      </w:r>
      <w:proofErr w:type="gramEnd"/>
      <w:r>
        <w:rPr>
          <w:spacing w:val="8"/>
          <w:sz w:val="21"/>
          <w:szCs w:val="21"/>
          <w:lang w:val="es-ES" w:eastAsia="es-ES"/>
        </w:rPr>
        <w:t>, representada por E</w:t>
      </w:r>
      <w:r w:rsidR="006644EB">
        <w:rPr>
          <w:spacing w:val="8"/>
          <w:sz w:val="21"/>
          <w:szCs w:val="21"/>
          <w:lang w:val="es-ES" w:eastAsia="es-ES"/>
        </w:rPr>
        <w:t>.V.M.</w:t>
      </w:r>
      <w:r>
        <w:rPr>
          <w:spacing w:val="8"/>
          <w:sz w:val="21"/>
          <w:szCs w:val="21"/>
          <w:lang w:val="es-ES" w:eastAsia="es-ES"/>
        </w:rPr>
        <w:t xml:space="preserve">, cédula de identidad número </w:t>
      </w:r>
      <w:r w:rsidR="006644EB">
        <w:rPr>
          <w:spacing w:val="8"/>
          <w:sz w:val="21"/>
          <w:szCs w:val="21"/>
          <w:lang w:val="es-ES" w:eastAsia="es-ES"/>
        </w:rPr>
        <w:t>…</w:t>
      </w:r>
      <w:r>
        <w:rPr>
          <w:spacing w:val="8"/>
          <w:sz w:val="21"/>
          <w:szCs w:val="21"/>
          <w:lang w:val="es-ES" w:eastAsia="es-ES"/>
        </w:rPr>
        <w:t xml:space="preserve">, en su condición de Apoderado Generalísimo sin límite de suma y que se tramita en este Despacho bajo el </w:t>
      </w:r>
      <w:r>
        <w:rPr>
          <w:b/>
          <w:bCs/>
          <w:spacing w:val="8"/>
          <w:sz w:val="21"/>
          <w:szCs w:val="21"/>
          <w:lang w:val="es-ES" w:eastAsia="es-ES"/>
        </w:rPr>
        <w:t>Expediente Administrativo N° TAT-255-14.</w:t>
      </w:r>
    </w:p>
    <w:p w:rsidR="00A315A4" w:rsidRDefault="00301803">
      <w:pPr>
        <w:kinsoku w:val="0"/>
        <w:overflowPunct w:val="0"/>
        <w:autoSpaceDE/>
        <w:autoSpaceDN/>
        <w:adjustRightInd/>
        <w:spacing w:before="274" w:line="267" w:lineRule="exact"/>
        <w:jc w:val="center"/>
        <w:textAlignment w:val="baseline"/>
        <w:rPr>
          <w:b/>
          <w:bCs/>
          <w:spacing w:val="13"/>
          <w:sz w:val="21"/>
          <w:szCs w:val="21"/>
          <w:lang w:val="es-ES" w:eastAsia="es-ES"/>
        </w:rPr>
      </w:pPr>
      <w:r>
        <w:rPr>
          <w:b/>
          <w:bCs/>
          <w:spacing w:val="13"/>
          <w:sz w:val="21"/>
          <w:szCs w:val="21"/>
          <w:lang w:val="es-ES" w:eastAsia="es-ES"/>
        </w:rPr>
        <w:t>RESULTANDO</w:t>
      </w:r>
    </w:p>
    <w:p w:rsidR="00A315A4" w:rsidRDefault="00301803">
      <w:pPr>
        <w:kinsoku w:val="0"/>
        <w:overflowPunct w:val="0"/>
        <w:autoSpaceDE/>
        <w:autoSpaceDN/>
        <w:adjustRightInd/>
        <w:spacing w:before="312" w:line="313" w:lineRule="exact"/>
        <w:jc w:val="both"/>
        <w:textAlignment w:val="baseline"/>
        <w:rPr>
          <w:spacing w:val="9"/>
          <w:sz w:val="21"/>
          <w:szCs w:val="21"/>
          <w:lang w:val="es-ES" w:eastAsia="es-ES"/>
        </w:rPr>
      </w:pPr>
      <w:r>
        <w:rPr>
          <w:b/>
          <w:bCs/>
          <w:spacing w:val="9"/>
          <w:sz w:val="21"/>
          <w:szCs w:val="21"/>
          <w:lang w:val="es-ES" w:eastAsia="es-ES"/>
        </w:rPr>
        <w:t xml:space="preserve">PRIMERO.- </w:t>
      </w:r>
      <w:r>
        <w:rPr>
          <w:spacing w:val="9"/>
          <w:sz w:val="21"/>
          <w:szCs w:val="21"/>
          <w:lang w:val="es-ES" w:eastAsia="es-ES"/>
        </w:rPr>
        <w:t>La Junta Directiva del Consejo de Transporte Público, en el Artículo 7.2 de la Sesión Ordinaria 82-2013 del 7 de noviembre del 2013, conoce informe técnico referente a solicitud de inscripción de una unidad para la operación en la ruta 1234, presentado por J</w:t>
      </w:r>
      <w:r w:rsidR="006644EB">
        <w:rPr>
          <w:spacing w:val="9"/>
          <w:sz w:val="21"/>
          <w:szCs w:val="21"/>
          <w:lang w:val="es-ES" w:eastAsia="es-ES"/>
        </w:rPr>
        <w:t>.R.A.R.</w:t>
      </w:r>
      <w:r>
        <w:rPr>
          <w:spacing w:val="9"/>
          <w:sz w:val="21"/>
          <w:szCs w:val="21"/>
          <w:lang w:val="es-ES" w:eastAsia="es-ES"/>
        </w:rPr>
        <w:t>, Albacea de la Sucesión de quien en vida fue L</w:t>
      </w:r>
      <w:r w:rsidR="006644EB">
        <w:rPr>
          <w:spacing w:val="9"/>
          <w:sz w:val="21"/>
          <w:szCs w:val="21"/>
          <w:lang w:val="es-ES" w:eastAsia="es-ES"/>
        </w:rPr>
        <w:t>.R.A.C.</w:t>
      </w:r>
      <w:r>
        <w:rPr>
          <w:spacing w:val="9"/>
          <w:sz w:val="21"/>
          <w:szCs w:val="21"/>
          <w:lang w:val="es-ES" w:eastAsia="es-ES"/>
        </w:rPr>
        <w:t>, y acordó en firme lo que en lo conducente se transcribe:</w:t>
      </w:r>
    </w:p>
    <w:p w:rsidR="00A315A4" w:rsidRDefault="00301803">
      <w:pPr>
        <w:kinsoku w:val="0"/>
        <w:overflowPunct w:val="0"/>
        <w:autoSpaceDE/>
        <w:autoSpaceDN/>
        <w:adjustRightInd/>
        <w:spacing w:before="308" w:line="256" w:lineRule="exact"/>
        <w:jc w:val="center"/>
        <w:textAlignment w:val="baseline"/>
        <w:rPr>
          <w:spacing w:val="-6"/>
          <w:sz w:val="21"/>
          <w:szCs w:val="21"/>
          <w:lang w:val="es-ES" w:eastAsia="es-ES"/>
        </w:rPr>
      </w:pPr>
      <w:r>
        <w:rPr>
          <w:spacing w:val="-6"/>
          <w:sz w:val="21"/>
          <w:szCs w:val="21"/>
          <w:lang w:val="es-ES" w:eastAsia="es-ES"/>
        </w:rPr>
        <w:t xml:space="preserve">"Acoger las recomendaciones emitidas en el informe </w:t>
      </w:r>
      <w:r w:rsidRPr="003C01B8">
        <w:rPr>
          <w:b/>
          <w:spacing w:val="-6"/>
          <w:sz w:val="21"/>
          <w:szCs w:val="21"/>
          <w:lang w:val="es-ES" w:eastAsia="es-ES"/>
        </w:rPr>
        <w:t>DACP 2013-6137</w:t>
      </w:r>
      <w:r>
        <w:rPr>
          <w:spacing w:val="-6"/>
          <w:sz w:val="21"/>
          <w:szCs w:val="21"/>
          <w:lang w:val="es-ES" w:eastAsia="es-ES"/>
        </w:rPr>
        <w:t>, por ende:</w:t>
      </w:r>
    </w:p>
    <w:p w:rsidR="00A315A4" w:rsidRDefault="00301803">
      <w:pPr>
        <w:numPr>
          <w:ilvl w:val="0"/>
          <w:numId w:val="1"/>
        </w:numPr>
        <w:kinsoku w:val="0"/>
        <w:overflowPunct w:val="0"/>
        <w:autoSpaceDE/>
        <w:autoSpaceDN/>
        <w:adjustRightInd/>
        <w:spacing w:before="204" w:after="200" w:line="256" w:lineRule="exact"/>
        <w:textAlignment w:val="baseline"/>
        <w:rPr>
          <w:spacing w:val="-5"/>
          <w:sz w:val="21"/>
          <w:szCs w:val="21"/>
          <w:lang w:val="es-ES" w:eastAsia="es-ES"/>
        </w:rPr>
      </w:pPr>
      <w:r>
        <w:rPr>
          <w:spacing w:val="-5"/>
          <w:sz w:val="21"/>
          <w:szCs w:val="21"/>
          <w:lang w:val="es-ES" w:eastAsia="es-ES"/>
        </w:rPr>
        <w:t>Autorizar la inscripción de la siguiente unidad:</w:t>
      </w:r>
    </w:p>
    <w:tbl>
      <w:tblPr>
        <w:tblW w:w="0" w:type="auto"/>
        <w:tblInd w:w="2156" w:type="dxa"/>
        <w:tblLayout w:type="fixed"/>
        <w:tblCellMar>
          <w:left w:w="0" w:type="dxa"/>
          <w:right w:w="0" w:type="dxa"/>
        </w:tblCellMar>
        <w:tblLook w:val="0000"/>
      </w:tblPr>
      <w:tblGrid>
        <w:gridCol w:w="384"/>
        <w:gridCol w:w="1320"/>
        <w:gridCol w:w="1152"/>
        <w:gridCol w:w="1498"/>
      </w:tblGrid>
      <w:tr w:rsidR="00A315A4">
        <w:trPr>
          <w:trHeight w:hRule="exact" w:val="274"/>
        </w:trPr>
        <w:tc>
          <w:tcPr>
            <w:tcW w:w="384" w:type="dxa"/>
            <w:tcBorders>
              <w:top w:val="single" w:sz="5" w:space="0" w:color="auto"/>
              <w:left w:val="single" w:sz="5" w:space="0" w:color="auto"/>
              <w:bottom w:val="single" w:sz="5" w:space="0" w:color="auto"/>
              <w:right w:val="single" w:sz="5" w:space="0" w:color="auto"/>
            </w:tcBorders>
          </w:tcPr>
          <w:p w:rsidR="00A315A4" w:rsidRDefault="00A315A4">
            <w:pPr>
              <w:kinsoku w:val="0"/>
              <w:overflowPunct w:val="0"/>
              <w:autoSpaceDE/>
              <w:autoSpaceDN/>
              <w:adjustRightInd/>
              <w:textAlignment w:val="baseline"/>
              <w:rPr>
                <w:sz w:val="24"/>
                <w:szCs w:val="24"/>
                <w:lang w:eastAsia="en-US"/>
              </w:rPr>
            </w:pPr>
          </w:p>
        </w:tc>
        <w:tc>
          <w:tcPr>
            <w:tcW w:w="1320" w:type="dxa"/>
            <w:tcBorders>
              <w:top w:val="single" w:sz="5" w:space="0" w:color="auto"/>
              <w:left w:val="single" w:sz="5" w:space="0" w:color="auto"/>
              <w:bottom w:val="single" w:sz="5" w:space="0" w:color="auto"/>
              <w:right w:val="single" w:sz="5" w:space="0" w:color="auto"/>
            </w:tcBorders>
            <w:vAlign w:val="center"/>
          </w:tcPr>
          <w:p w:rsidR="00A315A4" w:rsidRDefault="00301803">
            <w:pPr>
              <w:kinsoku w:val="0"/>
              <w:overflowPunct w:val="0"/>
              <w:autoSpaceDE/>
              <w:autoSpaceDN/>
              <w:adjustRightInd/>
              <w:spacing w:after="24" w:line="220" w:lineRule="exact"/>
              <w:jc w:val="center"/>
              <w:textAlignment w:val="baseline"/>
              <w:rPr>
                <w:sz w:val="19"/>
                <w:szCs w:val="19"/>
                <w:lang w:val="es-ES" w:eastAsia="es-ES"/>
              </w:rPr>
            </w:pPr>
            <w:r>
              <w:rPr>
                <w:sz w:val="19"/>
                <w:szCs w:val="19"/>
                <w:lang w:val="es-ES" w:eastAsia="es-ES"/>
              </w:rPr>
              <w:t>PLACA</w:t>
            </w:r>
          </w:p>
        </w:tc>
        <w:tc>
          <w:tcPr>
            <w:tcW w:w="1152" w:type="dxa"/>
            <w:tcBorders>
              <w:top w:val="single" w:sz="5" w:space="0" w:color="auto"/>
              <w:left w:val="single" w:sz="5" w:space="0" w:color="auto"/>
              <w:bottom w:val="single" w:sz="5" w:space="0" w:color="auto"/>
              <w:right w:val="single" w:sz="5" w:space="0" w:color="auto"/>
            </w:tcBorders>
            <w:vAlign w:val="center"/>
          </w:tcPr>
          <w:p w:rsidR="00A315A4" w:rsidRDefault="00301803">
            <w:pPr>
              <w:kinsoku w:val="0"/>
              <w:overflowPunct w:val="0"/>
              <w:autoSpaceDE/>
              <w:autoSpaceDN/>
              <w:adjustRightInd/>
              <w:spacing w:after="24" w:line="220" w:lineRule="exact"/>
              <w:jc w:val="center"/>
              <w:textAlignment w:val="baseline"/>
              <w:rPr>
                <w:sz w:val="19"/>
                <w:szCs w:val="19"/>
                <w:lang w:val="es-ES" w:eastAsia="es-ES"/>
              </w:rPr>
            </w:pPr>
            <w:r>
              <w:rPr>
                <w:sz w:val="19"/>
                <w:szCs w:val="19"/>
                <w:lang w:val="es-ES" w:eastAsia="es-ES"/>
              </w:rPr>
              <w:t>MODELO</w:t>
            </w:r>
          </w:p>
        </w:tc>
        <w:tc>
          <w:tcPr>
            <w:tcW w:w="1498" w:type="dxa"/>
            <w:tcBorders>
              <w:top w:val="single" w:sz="5" w:space="0" w:color="auto"/>
              <w:left w:val="single" w:sz="5" w:space="0" w:color="auto"/>
              <w:bottom w:val="single" w:sz="5" w:space="0" w:color="auto"/>
              <w:right w:val="single" w:sz="5" w:space="0" w:color="auto"/>
            </w:tcBorders>
            <w:vAlign w:val="center"/>
          </w:tcPr>
          <w:p w:rsidR="00A315A4" w:rsidRDefault="00301803">
            <w:pPr>
              <w:kinsoku w:val="0"/>
              <w:overflowPunct w:val="0"/>
              <w:autoSpaceDE/>
              <w:autoSpaceDN/>
              <w:adjustRightInd/>
              <w:spacing w:after="24" w:line="220" w:lineRule="exact"/>
              <w:jc w:val="center"/>
              <w:textAlignment w:val="baseline"/>
              <w:rPr>
                <w:sz w:val="19"/>
                <w:szCs w:val="19"/>
                <w:lang w:val="es-ES" w:eastAsia="es-ES"/>
              </w:rPr>
            </w:pPr>
            <w:r>
              <w:rPr>
                <w:sz w:val="19"/>
                <w:szCs w:val="19"/>
                <w:lang w:val="es-ES" w:eastAsia="es-ES"/>
              </w:rPr>
              <w:t>CAPACIDAD</w:t>
            </w:r>
          </w:p>
        </w:tc>
      </w:tr>
      <w:tr w:rsidR="00A315A4">
        <w:trPr>
          <w:trHeight w:hRule="exact" w:val="244"/>
        </w:trPr>
        <w:tc>
          <w:tcPr>
            <w:tcW w:w="384" w:type="dxa"/>
            <w:tcBorders>
              <w:top w:val="single" w:sz="5" w:space="0" w:color="auto"/>
              <w:left w:val="single" w:sz="5" w:space="0" w:color="auto"/>
              <w:bottom w:val="single" w:sz="5" w:space="0" w:color="auto"/>
              <w:right w:val="single" w:sz="5" w:space="0" w:color="auto"/>
            </w:tcBorders>
            <w:vAlign w:val="center"/>
          </w:tcPr>
          <w:p w:rsidR="00A315A4" w:rsidRDefault="00301803">
            <w:pPr>
              <w:kinsoku w:val="0"/>
              <w:overflowPunct w:val="0"/>
              <w:autoSpaceDE/>
              <w:autoSpaceDN/>
              <w:adjustRightInd/>
              <w:spacing w:line="211" w:lineRule="exact"/>
              <w:jc w:val="center"/>
              <w:textAlignment w:val="baseline"/>
              <w:rPr>
                <w:rFonts w:ascii="Arial" w:hAnsi="Arial" w:cs="Arial"/>
                <w:sz w:val="19"/>
                <w:szCs w:val="19"/>
                <w:lang w:val="es-ES" w:eastAsia="es-ES"/>
              </w:rPr>
            </w:pPr>
            <w:r>
              <w:rPr>
                <w:rFonts w:ascii="Arial" w:hAnsi="Arial" w:cs="Arial"/>
                <w:sz w:val="19"/>
                <w:szCs w:val="19"/>
                <w:lang w:val="es-ES" w:eastAsia="es-ES"/>
              </w:rPr>
              <w:t>1</w:t>
            </w:r>
          </w:p>
        </w:tc>
        <w:tc>
          <w:tcPr>
            <w:tcW w:w="1320" w:type="dxa"/>
            <w:tcBorders>
              <w:top w:val="single" w:sz="5" w:space="0" w:color="auto"/>
              <w:left w:val="single" w:sz="5" w:space="0" w:color="auto"/>
              <w:bottom w:val="single" w:sz="5" w:space="0" w:color="auto"/>
              <w:right w:val="single" w:sz="5" w:space="0" w:color="auto"/>
            </w:tcBorders>
            <w:vAlign w:val="center"/>
          </w:tcPr>
          <w:p w:rsidR="00A315A4" w:rsidRDefault="00301803" w:rsidP="003C01B8">
            <w:pPr>
              <w:kinsoku w:val="0"/>
              <w:overflowPunct w:val="0"/>
              <w:autoSpaceDE/>
              <w:autoSpaceDN/>
              <w:adjustRightInd/>
              <w:spacing w:line="215" w:lineRule="exact"/>
              <w:jc w:val="center"/>
              <w:textAlignment w:val="baseline"/>
              <w:rPr>
                <w:sz w:val="19"/>
                <w:szCs w:val="19"/>
                <w:lang w:val="es-ES" w:eastAsia="es-ES"/>
              </w:rPr>
            </w:pPr>
            <w:r>
              <w:rPr>
                <w:sz w:val="19"/>
                <w:szCs w:val="19"/>
                <w:lang w:val="es-ES" w:eastAsia="es-ES"/>
              </w:rPr>
              <w:t>SJB-</w:t>
            </w:r>
            <w:r w:rsidR="003C01B8">
              <w:rPr>
                <w:sz w:val="19"/>
                <w:szCs w:val="19"/>
                <w:lang w:val="es-ES" w:eastAsia="es-ES"/>
              </w:rPr>
              <w:t>XXXX</w:t>
            </w:r>
          </w:p>
        </w:tc>
        <w:tc>
          <w:tcPr>
            <w:tcW w:w="1152" w:type="dxa"/>
            <w:tcBorders>
              <w:top w:val="single" w:sz="5" w:space="0" w:color="auto"/>
              <w:left w:val="single" w:sz="5" w:space="0" w:color="auto"/>
              <w:bottom w:val="single" w:sz="5" w:space="0" w:color="auto"/>
              <w:right w:val="single" w:sz="5" w:space="0" w:color="auto"/>
            </w:tcBorders>
            <w:vAlign w:val="center"/>
          </w:tcPr>
          <w:p w:rsidR="00A315A4" w:rsidRDefault="00301803">
            <w:pPr>
              <w:kinsoku w:val="0"/>
              <w:overflowPunct w:val="0"/>
              <w:autoSpaceDE/>
              <w:autoSpaceDN/>
              <w:adjustRightInd/>
              <w:spacing w:line="218" w:lineRule="exact"/>
              <w:jc w:val="center"/>
              <w:textAlignment w:val="baseline"/>
              <w:rPr>
                <w:sz w:val="19"/>
                <w:szCs w:val="19"/>
                <w:lang w:val="es-ES" w:eastAsia="es-ES"/>
              </w:rPr>
            </w:pPr>
            <w:r>
              <w:rPr>
                <w:sz w:val="19"/>
                <w:szCs w:val="19"/>
                <w:lang w:val="es-ES" w:eastAsia="es-ES"/>
              </w:rPr>
              <w:t>1999</w:t>
            </w:r>
          </w:p>
        </w:tc>
        <w:tc>
          <w:tcPr>
            <w:tcW w:w="1498" w:type="dxa"/>
            <w:tcBorders>
              <w:top w:val="single" w:sz="5" w:space="0" w:color="auto"/>
              <w:left w:val="single" w:sz="5" w:space="0" w:color="auto"/>
              <w:bottom w:val="single" w:sz="5" w:space="0" w:color="auto"/>
              <w:right w:val="single" w:sz="5" w:space="0" w:color="auto"/>
            </w:tcBorders>
            <w:vAlign w:val="center"/>
          </w:tcPr>
          <w:p w:rsidR="00A315A4" w:rsidRDefault="00301803">
            <w:pPr>
              <w:kinsoku w:val="0"/>
              <w:overflowPunct w:val="0"/>
              <w:autoSpaceDE/>
              <w:autoSpaceDN/>
              <w:adjustRightInd/>
              <w:spacing w:line="219" w:lineRule="exact"/>
              <w:jc w:val="center"/>
              <w:textAlignment w:val="baseline"/>
              <w:rPr>
                <w:sz w:val="19"/>
                <w:szCs w:val="19"/>
                <w:lang w:val="es-ES" w:eastAsia="es-ES"/>
              </w:rPr>
            </w:pPr>
            <w:r>
              <w:rPr>
                <w:sz w:val="19"/>
                <w:szCs w:val="19"/>
                <w:lang w:val="es-ES" w:eastAsia="es-ES"/>
              </w:rPr>
              <w:t>46 * (**)</w:t>
            </w:r>
          </w:p>
        </w:tc>
      </w:tr>
    </w:tbl>
    <w:p w:rsidR="00A315A4" w:rsidRDefault="00301803">
      <w:pPr>
        <w:kinsoku w:val="0"/>
        <w:overflowPunct w:val="0"/>
        <w:autoSpaceDE/>
        <w:autoSpaceDN/>
        <w:adjustRightInd/>
        <w:spacing w:line="179" w:lineRule="exact"/>
        <w:jc w:val="center"/>
        <w:textAlignment w:val="baseline"/>
        <w:rPr>
          <w:sz w:val="16"/>
          <w:szCs w:val="16"/>
          <w:lang w:val="es-ES" w:eastAsia="es-ES"/>
        </w:rPr>
      </w:pPr>
      <w:r>
        <w:rPr>
          <w:sz w:val="16"/>
          <w:szCs w:val="16"/>
          <w:lang w:val="es-ES" w:eastAsia="es-ES"/>
        </w:rPr>
        <w:t>* Disponen de rampa, Ley 7600</w:t>
      </w:r>
      <w:r>
        <w:rPr>
          <w:sz w:val="16"/>
          <w:szCs w:val="16"/>
          <w:lang w:val="es-ES" w:eastAsia="es-ES"/>
        </w:rPr>
        <w:br/>
        <w:t>(**) Dispone contrato arrendamiento</w:t>
      </w:r>
    </w:p>
    <w:p w:rsidR="00A315A4" w:rsidRDefault="00301803">
      <w:pPr>
        <w:numPr>
          <w:ilvl w:val="0"/>
          <w:numId w:val="1"/>
        </w:numPr>
        <w:kinsoku w:val="0"/>
        <w:overflowPunct w:val="0"/>
        <w:autoSpaceDE/>
        <w:autoSpaceDN/>
        <w:adjustRightInd/>
        <w:spacing w:before="227" w:after="191" w:line="223" w:lineRule="exact"/>
        <w:ind w:right="792"/>
        <w:textAlignment w:val="baseline"/>
        <w:rPr>
          <w:spacing w:val="-4"/>
          <w:sz w:val="19"/>
          <w:szCs w:val="19"/>
          <w:lang w:val="es-ES" w:eastAsia="es-ES"/>
        </w:rPr>
      </w:pPr>
      <w:r>
        <w:rPr>
          <w:spacing w:val="-4"/>
          <w:sz w:val="21"/>
          <w:szCs w:val="21"/>
          <w:lang w:val="es-ES" w:eastAsia="es-ES"/>
        </w:rPr>
        <w:t xml:space="preserve">Por tanto, téngase como flota automotor autorizada para la prestación del servicio en </w:t>
      </w:r>
      <w:r>
        <w:rPr>
          <w:spacing w:val="-4"/>
          <w:sz w:val="19"/>
          <w:szCs w:val="19"/>
          <w:lang w:val="es-ES" w:eastAsia="es-ES"/>
        </w:rPr>
        <w:t xml:space="preserve">la ruta 1234, </w:t>
      </w:r>
      <w:r>
        <w:rPr>
          <w:spacing w:val="-4"/>
          <w:sz w:val="21"/>
          <w:szCs w:val="21"/>
          <w:lang w:val="es-ES" w:eastAsia="es-ES"/>
        </w:rPr>
        <w:t xml:space="preserve">un parque vehicular de </w:t>
      </w:r>
      <w:r>
        <w:rPr>
          <w:spacing w:val="-4"/>
          <w:sz w:val="19"/>
          <w:szCs w:val="19"/>
          <w:lang w:val="es-ES" w:eastAsia="es-ES"/>
        </w:rPr>
        <w:t xml:space="preserve">01 </w:t>
      </w:r>
      <w:r>
        <w:rPr>
          <w:spacing w:val="-4"/>
          <w:sz w:val="21"/>
          <w:szCs w:val="21"/>
          <w:lang w:val="es-ES" w:eastAsia="es-ES"/>
        </w:rPr>
        <w:t xml:space="preserve">unidad, </w:t>
      </w:r>
      <w:r>
        <w:rPr>
          <w:spacing w:val="-4"/>
          <w:sz w:val="19"/>
          <w:szCs w:val="19"/>
          <w:lang w:val="es-ES" w:eastAsia="es-ES"/>
        </w:rPr>
        <w:t>según se indica a continuación:</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9"/>
        <w:gridCol w:w="1320"/>
        <w:gridCol w:w="1152"/>
        <w:gridCol w:w="1505"/>
      </w:tblGrid>
      <w:tr w:rsidR="00A315A4" w:rsidTr="003C01B8">
        <w:trPr>
          <w:trHeight w:hRule="exact" w:val="269"/>
        </w:trPr>
        <w:tc>
          <w:tcPr>
            <w:tcW w:w="379" w:type="dxa"/>
          </w:tcPr>
          <w:p w:rsidR="00A315A4" w:rsidRDefault="00A315A4">
            <w:pPr>
              <w:kinsoku w:val="0"/>
              <w:overflowPunct w:val="0"/>
              <w:autoSpaceDE/>
              <w:autoSpaceDN/>
              <w:adjustRightInd/>
              <w:textAlignment w:val="baseline"/>
              <w:rPr>
                <w:sz w:val="24"/>
                <w:szCs w:val="24"/>
                <w:lang w:eastAsia="en-US"/>
              </w:rPr>
            </w:pPr>
          </w:p>
        </w:tc>
        <w:tc>
          <w:tcPr>
            <w:tcW w:w="1320" w:type="dxa"/>
            <w:vAlign w:val="center"/>
          </w:tcPr>
          <w:p w:rsidR="00A315A4" w:rsidRDefault="00301803">
            <w:pPr>
              <w:kinsoku w:val="0"/>
              <w:overflowPunct w:val="0"/>
              <w:autoSpaceDE/>
              <w:autoSpaceDN/>
              <w:adjustRightInd/>
              <w:spacing w:after="9" w:line="220" w:lineRule="exact"/>
              <w:jc w:val="center"/>
              <w:textAlignment w:val="baseline"/>
              <w:rPr>
                <w:sz w:val="19"/>
                <w:szCs w:val="19"/>
                <w:lang w:val="es-ES" w:eastAsia="es-ES"/>
              </w:rPr>
            </w:pPr>
            <w:r>
              <w:rPr>
                <w:sz w:val="19"/>
                <w:szCs w:val="19"/>
                <w:lang w:val="es-ES" w:eastAsia="es-ES"/>
              </w:rPr>
              <w:t>PLACA</w:t>
            </w:r>
          </w:p>
        </w:tc>
        <w:tc>
          <w:tcPr>
            <w:tcW w:w="1152" w:type="dxa"/>
            <w:vAlign w:val="center"/>
          </w:tcPr>
          <w:p w:rsidR="00A315A4" w:rsidRDefault="00301803">
            <w:pPr>
              <w:kinsoku w:val="0"/>
              <w:overflowPunct w:val="0"/>
              <w:autoSpaceDE/>
              <w:autoSpaceDN/>
              <w:adjustRightInd/>
              <w:spacing w:after="1" w:line="253" w:lineRule="exact"/>
              <w:jc w:val="center"/>
              <w:textAlignment w:val="baseline"/>
              <w:rPr>
                <w:sz w:val="21"/>
                <w:szCs w:val="21"/>
                <w:lang w:val="es-ES" w:eastAsia="es-ES"/>
              </w:rPr>
            </w:pPr>
            <w:r>
              <w:rPr>
                <w:sz w:val="21"/>
                <w:szCs w:val="21"/>
                <w:lang w:val="es-ES" w:eastAsia="es-ES"/>
              </w:rPr>
              <w:t>MODELO</w:t>
            </w:r>
          </w:p>
        </w:tc>
        <w:tc>
          <w:tcPr>
            <w:tcW w:w="1505" w:type="dxa"/>
            <w:vAlign w:val="center"/>
          </w:tcPr>
          <w:p w:rsidR="00A315A4" w:rsidRDefault="00301803">
            <w:pPr>
              <w:kinsoku w:val="0"/>
              <w:overflowPunct w:val="0"/>
              <w:autoSpaceDE/>
              <w:autoSpaceDN/>
              <w:adjustRightInd/>
              <w:spacing w:after="6" w:line="248" w:lineRule="exact"/>
              <w:jc w:val="center"/>
              <w:textAlignment w:val="baseline"/>
              <w:rPr>
                <w:sz w:val="21"/>
                <w:szCs w:val="21"/>
                <w:lang w:val="es-ES" w:eastAsia="es-ES"/>
              </w:rPr>
            </w:pPr>
            <w:r>
              <w:rPr>
                <w:sz w:val="21"/>
                <w:szCs w:val="21"/>
                <w:lang w:val="es-ES" w:eastAsia="es-ES"/>
              </w:rPr>
              <w:t>CAPACIDAD</w:t>
            </w:r>
          </w:p>
        </w:tc>
      </w:tr>
      <w:tr w:rsidR="00A315A4" w:rsidTr="003C01B8">
        <w:trPr>
          <w:trHeight w:hRule="exact" w:val="269"/>
        </w:trPr>
        <w:tc>
          <w:tcPr>
            <w:tcW w:w="379" w:type="dxa"/>
            <w:vAlign w:val="center"/>
          </w:tcPr>
          <w:p w:rsidR="00A315A4" w:rsidRDefault="00301803">
            <w:pPr>
              <w:kinsoku w:val="0"/>
              <w:overflowPunct w:val="0"/>
              <w:autoSpaceDE/>
              <w:autoSpaceDN/>
              <w:adjustRightInd/>
              <w:spacing w:after="6" w:line="253" w:lineRule="exact"/>
              <w:jc w:val="center"/>
              <w:textAlignment w:val="baseline"/>
              <w:rPr>
                <w:sz w:val="21"/>
                <w:szCs w:val="21"/>
                <w:lang w:val="es-ES" w:eastAsia="es-ES"/>
              </w:rPr>
            </w:pPr>
            <w:r>
              <w:rPr>
                <w:sz w:val="21"/>
                <w:szCs w:val="21"/>
                <w:lang w:val="es-ES" w:eastAsia="es-ES"/>
              </w:rPr>
              <w:t>1</w:t>
            </w:r>
          </w:p>
        </w:tc>
        <w:tc>
          <w:tcPr>
            <w:tcW w:w="1320" w:type="dxa"/>
            <w:vAlign w:val="center"/>
          </w:tcPr>
          <w:p w:rsidR="00A315A4" w:rsidRDefault="00301803" w:rsidP="003C01B8">
            <w:pPr>
              <w:kinsoku w:val="0"/>
              <w:overflowPunct w:val="0"/>
              <w:autoSpaceDE/>
              <w:autoSpaceDN/>
              <w:adjustRightInd/>
              <w:spacing w:after="6" w:line="253" w:lineRule="exact"/>
              <w:jc w:val="center"/>
              <w:textAlignment w:val="baseline"/>
              <w:rPr>
                <w:sz w:val="21"/>
                <w:szCs w:val="21"/>
                <w:lang w:val="es-ES" w:eastAsia="es-ES"/>
              </w:rPr>
            </w:pPr>
            <w:r>
              <w:rPr>
                <w:sz w:val="21"/>
                <w:szCs w:val="21"/>
                <w:lang w:val="es-ES" w:eastAsia="es-ES"/>
              </w:rPr>
              <w:t>SJB-</w:t>
            </w:r>
            <w:r w:rsidR="003C01B8">
              <w:rPr>
                <w:sz w:val="21"/>
                <w:szCs w:val="21"/>
                <w:lang w:val="es-ES" w:eastAsia="es-ES"/>
              </w:rPr>
              <w:t>XXXX</w:t>
            </w:r>
          </w:p>
        </w:tc>
        <w:tc>
          <w:tcPr>
            <w:tcW w:w="1152" w:type="dxa"/>
            <w:vAlign w:val="center"/>
          </w:tcPr>
          <w:p w:rsidR="00A315A4" w:rsidRDefault="00301803">
            <w:pPr>
              <w:kinsoku w:val="0"/>
              <w:overflowPunct w:val="0"/>
              <w:autoSpaceDE/>
              <w:autoSpaceDN/>
              <w:adjustRightInd/>
              <w:spacing w:after="19" w:line="220" w:lineRule="exact"/>
              <w:jc w:val="center"/>
              <w:textAlignment w:val="baseline"/>
              <w:rPr>
                <w:sz w:val="19"/>
                <w:szCs w:val="19"/>
                <w:lang w:val="es-ES" w:eastAsia="es-ES"/>
              </w:rPr>
            </w:pPr>
            <w:r>
              <w:rPr>
                <w:sz w:val="19"/>
                <w:szCs w:val="19"/>
                <w:lang w:val="es-ES" w:eastAsia="es-ES"/>
              </w:rPr>
              <w:t>1999</w:t>
            </w:r>
          </w:p>
        </w:tc>
        <w:tc>
          <w:tcPr>
            <w:tcW w:w="1505" w:type="dxa"/>
            <w:vAlign w:val="center"/>
          </w:tcPr>
          <w:p w:rsidR="00A315A4" w:rsidRDefault="00301803">
            <w:pPr>
              <w:kinsoku w:val="0"/>
              <w:overflowPunct w:val="0"/>
              <w:autoSpaceDE/>
              <w:autoSpaceDN/>
              <w:adjustRightInd/>
              <w:spacing w:after="19" w:line="220" w:lineRule="exact"/>
              <w:jc w:val="center"/>
              <w:textAlignment w:val="baseline"/>
              <w:rPr>
                <w:sz w:val="19"/>
                <w:szCs w:val="19"/>
                <w:lang w:val="es-ES" w:eastAsia="es-ES"/>
              </w:rPr>
            </w:pPr>
            <w:r>
              <w:rPr>
                <w:sz w:val="19"/>
                <w:szCs w:val="19"/>
                <w:lang w:val="es-ES" w:eastAsia="es-ES"/>
              </w:rPr>
              <w:t>46 * (**)</w:t>
            </w:r>
          </w:p>
        </w:tc>
      </w:tr>
    </w:tbl>
    <w:p w:rsidR="00A315A4" w:rsidRDefault="00301803">
      <w:pPr>
        <w:kinsoku w:val="0"/>
        <w:overflowPunct w:val="0"/>
        <w:autoSpaceDE/>
        <w:autoSpaceDN/>
        <w:adjustRightInd/>
        <w:spacing w:line="191" w:lineRule="exact"/>
        <w:jc w:val="center"/>
        <w:textAlignment w:val="baseline"/>
        <w:rPr>
          <w:sz w:val="16"/>
          <w:szCs w:val="16"/>
          <w:lang w:val="es-ES" w:eastAsia="es-ES"/>
        </w:rPr>
      </w:pPr>
      <w:r>
        <w:rPr>
          <w:sz w:val="16"/>
          <w:szCs w:val="16"/>
          <w:lang w:val="es-ES" w:eastAsia="es-ES"/>
        </w:rPr>
        <w:t>* Disponen de rampa, Ley 7600</w:t>
      </w:r>
      <w:r>
        <w:rPr>
          <w:sz w:val="16"/>
          <w:szCs w:val="16"/>
          <w:lang w:val="es-ES" w:eastAsia="es-ES"/>
        </w:rPr>
        <w:br/>
        <w:t>(**) Dispone contrato arrendamiento</w:t>
      </w:r>
    </w:p>
    <w:p w:rsidR="00A315A4" w:rsidRDefault="00301803">
      <w:pPr>
        <w:numPr>
          <w:ilvl w:val="0"/>
          <w:numId w:val="2"/>
        </w:numPr>
        <w:kinsoku w:val="0"/>
        <w:overflowPunct w:val="0"/>
        <w:autoSpaceDE/>
        <w:autoSpaceDN/>
        <w:adjustRightInd/>
        <w:spacing w:before="211" w:line="254" w:lineRule="exact"/>
        <w:textAlignment w:val="baseline"/>
        <w:rPr>
          <w:spacing w:val="-1"/>
          <w:sz w:val="21"/>
          <w:szCs w:val="21"/>
          <w:lang w:val="es-ES" w:eastAsia="es-ES"/>
        </w:rPr>
      </w:pPr>
      <w:r>
        <w:rPr>
          <w:spacing w:val="-1"/>
          <w:sz w:val="19"/>
          <w:szCs w:val="19"/>
          <w:lang w:val="es-ES" w:eastAsia="es-ES"/>
        </w:rPr>
        <w:t xml:space="preserve">indicarle </w:t>
      </w:r>
      <w:r>
        <w:rPr>
          <w:spacing w:val="-1"/>
          <w:sz w:val="21"/>
          <w:szCs w:val="21"/>
          <w:lang w:val="es-ES" w:eastAsia="es-ES"/>
        </w:rPr>
        <w:t>al señor J</w:t>
      </w:r>
      <w:r w:rsidR="003C01B8">
        <w:rPr>
          <w:spacing w:val="-1"/>
          <w:sz w:val="21"/>
          <w:szCs w:val="21"/>
          <w:lang w:val="es-ES" w:eastAsia="es-ES"/>
        </w:rPr>
        <w:t>.R.A.R.</w:t>
      </w:r>
      <w:r>
        <w:rPr>
          <w:spacing w:val="-1"/>
          <w:sz w:val="21"/>
          <w:szCs w:val="21"/>
          <w:lang w:val="es-ES" w:eastAsia="es-ES"/>
        </w:rPr>
        <w:t xml:space="preserve"> que la Ley 9078, en el apartado</w:t>
      </w:r>
    </w:p>
    <w:p w:rsidR="00A315A4" w:rsidRDefault="00301803">
      <w:pPr>
        <w:kinsoku w:val="0"/>
        <w:overflowPunct w:val="0"/>
        <w:autoSpaceDE/>
        <w:autoSpaceDN/>
        <w:adjustRightInd/>
        <w:spacing w:line="219" w:lineRule="exact"/>
        <w:ind w:left="864"/>
        <w:textAlignment w:val="baseline"/>
        <w:rPr>
          <w:spacing w:val="1"/>
          <w:sz w:val="19"/>
          <w:szCs w:val="19"/>
          <w:lang w:val="es-ES" w:eastAsia="es-ES"/>
        </w:rPr>
      </w:pPr>
      <w:r>
        <w:rPr>
          <w:spacing w:val="1"/>
          <w:sz w:val="19"/>
          <w:szCs w:val="19"/>
          <w:lang w:val="es-ES" w:eastAsia="es-ES"/>
        </w:rPr>
        <w:t>PROBHIBICIONES, se indica lo siguiente:</w:t>
      </w:r>
    </w:p>
    <w:p w:rsidR="00A315A4" w:rsidRDefault="003C01B8">
      <w:pPr>
        <w:kinsoku w:val="0"/>
        <w:overflowPunct w:val="0"/>
        <w:autoSpaceDE/>
        <w:autoSpaceDN/>
        <w:adjustRightInd/>
        <w:spacing w:before="31" w:after="810" w:line="220" w:lineRule="exact"/>
        <w:ind w:left="1224"/>
        <w:textAlignment w:val="baseline"/>
        <w:rPr>
          <w:spacing w:val="-12"/>
          <w:sz w:val="19"/>
          <w:szCs w:val="19"/>
          <w:lang w:val="es-ES" w:eastAsia="es-ES"/>
        </w:rPr>
      </w:pPr>
      <w:r>
        <w:rPr>
          <w:spacing w:val="-12"/>
          <w:sz w:val="19"/>
          <w:szCs w:val="19"/>
          <w:lang w:val="es-ES" w:eastAsia="es-ES"/>
        </w:rPr>
        <w:t>( …</w:t>
      </w:r>
      <w:r w:rsidR="00301803">
        <w:rPr>
          <w:spacing w:val="-12"/>
          <w:sz w:val="19"/>
          <w:szCs w:val="19"/>
          <w:lang w:val="es-ES" w:eastAsia="es-ES"/>
        </w:rPr>
        <w:t>)</w:t>
      </w:r>
    </w:p>
    <w:p w:rsidR="00A315A4" w:rsidRDefault="00A315A4">
      <w:pPr>
        <w:widowControl/>
        <w:rPr>
          <w:sz w:val="24"/>
          <w:szCs w:val="24"/>
        </w:rPr>
        <w:sectPr w:rsidR="00A315A4">
          <w:pgSz w:w="12134" w:h="15840"/>
          <w:pgMar w:top="2140" w:right="1862" w:bottom="190" w:left="1632" w:header="720" w:footer="720" w:gutter="0"/>
          <w:cols w:space="720"/>
          <w:noEndnote/>
        </w:sectPr>
      </w:pPr>
    </w:p>
    <w:p w:rsidR="00A315A4" w:rsidRDefault="00301803">
      <w:pPr>
        <w:tabs>
          <w:tab w:val="left" w:pos="2520"/>
        </w:tabs>
        <w:kinsoku w:val="0"/>
        <w:overflowPunct w:val="0"/>
        <w:autoSpaceDE/>
        <w:autoSpaceDN/>
        <w:adjustRightInd/>
        <w:spacing w:line="212" w:lineRule="exact"/>
        <w:textAlignment w:val="baseline"/>
        <w:rPr>
          <w:sz w:val="19"/>
          <w:szCs w:val="19"/>
          <w:lang w:val="es-ES" w:eastAsia="es-ES"/>
        </w:rPr>
      </w:pPr>
      <w:r>
        <w:rPr>
          <w:sz w:val="19"/>
          <w:szCs w:val="19"/>
          <w:lang w:val="es-ES" w:eastAsia="es-ES"/>
        </w:rPr>
        <w:lastRenderedPageBreak/>
        <w:tab/>
      </w:r>
    </w:p>
    <w:p w:rsidR="00A315A4" w:rsidRDefault="00A315A4">
      <w:pPr>
        <w:widowControl/>
        <w:rPr>
          <w:sz w:val="24"/>
          <w:szCs w:val="24"/>
        </w:rPr>
        <w:sectPr w:rsidR="00A315A4">
          <w:type w:val="continuous"/>
          <w:pgSz w:w="12134" w:h="15840"/>
          <w:pgMar w:top="2140" w:right="1634" w:bottom="190" w:left="7637" w:header="720" w:footer="720" w:gutter="0"/>
          <w:cols w:space="720"/>
          <w:noEndnote/>
        </w:sectPr>
      </w:pPr>
    </w:p>
    <w:p w:rsidR="00A315A4" w:rsidRDefault="00A315A4">
      <w:pPr>
        <w:kinsoku w:val="0"/>
        <w:overflowPunct w:val="0"/>
        <w:autoSpaceDE/>
        <w:autoSpaceDN/>
        <w:adjustRightInd/>
        <w:spacing w:before="28" w:after="2332" w:line="230" w:lineRule="exact"/>
        <w:ind w:left="864"/>
        <w:textAlignment w:val="baseline"/>
        <w:rPr>
          <w:spacing w:val="3"/>
          <w:lang w:val="es-ES" w:eastAsia="es-ES"/>
        </w:rPr>
      </w:pPr>
      <w:r w:rsidRPr="00A315A4">
        <w:rPr>
          <w:noProof/>
          <w:lang w:val="es-CR"/>
        </w:rPr>
        <w:lastRenderedPageBreak/>
        <w:pict>
          <v:shapetype id="_x0000_t202" coordsize="21600,21600" o:spt="202" path="m,l,21600r21600,l21600,xe">
            <v:stroke joinstyle="miter"/>
            <v:path gradientshapeok="t" o:connecttype="rect"/>
          </v:shapetype>
          <v:shape id="_x0000_s1026" type="#_x0000_t202" style="position:absolute;left:0;text-align:left;margin-left:227pt;margin-top:123.25pt;width:158.35pt;height:118.1pt;z-index:251658240;mso-wrap-edited:f;mso-wrap-distance-left:0;mso-wrap-distance-right:0;mso-position-horizontal-relative:page;mso-position-vertical-relative:page" wrapcoords="-62 0 -62 21600 21662 21600 21662 0 -62 0" o:allowincell="f" stroked="f">
            <v:fill opacity="0"/>
            <v:textbox style="mso-next-textbox:#_x0000_s1026" inset="0,0,0,0">
              <w:txbxContent>
                <w:p w:rsidR="00A315A4" w:rsidRDefault="00A315A4">
                  <w:pPr>
                    <w:kinsoku w:val="0"/>
                    <w:overflowPunct w:val="0"/>
                    <w:autoSpaceDE/>
                    <w:autoSpaceDN/>
                    <w:adjustRightInd/>
                    <w:spacing w:before="191" w:line="20" w:lineRule="exact"/>
                    <w:ind w:left="677" w:right="3171"/>
                    <w:textAlignment w:val="baseline"/>
                    <w:rPr>
                      <w:sz w:val="24"/>
                      <w:szCs w:val="24"/>
                    </w:rPr>
                  </w:pPr>
                </w:p>
                <w:tbl>
                  <w:tblPr>
                    <w:tblW w:w="0" w:type="auto"/>
                    <w:tblInd w:w="682" w:type="dxa"/>
                    <w:tblLayout w:type="fixed"/>
                    <w:tblCellMar>
                      <w:left w:w="0" w:type="dxa"/>
                      <w:right w:w="0" w:type="dxa"/>
                    </w:tblCellMar>
                    <w:tblLook w:val="0000"/>
                  </w:tblPr>
                  <w:tblGrid>
                    <w:gridCol w:w="317"/>
                    <w:gridCol w:w="633"/>
                    <w:gridCol w:w="1440"/>
                  </w:tblGrid>
                  <w:tr w:rsidR="00A315A4">
                    <w:trPr>
                      <w:trHeight w:hRule="exact" w:val="245"/>
                    </w:trPr>
                    <w:tc>
                      <w:tcPr>
                        <w:tcW w:w="317" w:type="dxa"/>
                        <w:tcBorders>
                          <w:top w:val="single" w:sz="4" w:space="0" w:color="auto"/>
                          <w:left w:val="single" w:sz="4" w:space="0" w:color="auto"/>
                          <w:bottom w:val="single" w:sz="4" w:space="0" w:color="auto"/>
                          <w:right w:val="single" w:sz="4" w:space="0" w:color="auto"/>
                        </w:tcBorders>
                      </w:tcPr>
                      <w:p w:rsidR="00A315A4" w:rsidRDefault="00A315A4">
                        <w:pPr>
                          <w:kinsoku w:val="0"/>
                          <w:overflowPunct w:val="0"/>
                          <w:autoSpaceDE/>
                          <w:autoSpaceDN/>
                          <w:adjustRightInd/>
                          <w:textAlignment w:val="baseline"/>
                          <w:rPr>
                            <w:sz w:val="24"/>
                            <w:szCs w:val="24"/>
                          </w:rPr>
                        </w:pPr>
                      </w:p>
                    </w:tc>
                    <w:tc>
                      <w:tcPr>
                        <w:tcW w:w="633" w:type="dxa"/>
                        <w:tcBorders>
                          <w:top w:val="single" w:sz="4" w:space="0" w:color="auto"/>
                          <w:left w:val="single" w:sz="4" w:space="0" w:color="auto"/>
                          <w:bottom w:val="single" w:sz="4" w:space="0" w:color="auto"/>
                          <w:right w:val="single" w:sz="4" w:space="0" w:color="auto"/>
                        </w:tcBorders>
                        <w:vAlign w:val="center"/>
                      </w:tcPr>
                      <w:p w:rsidR="00A315A4" w:rsidRDefault="00301803">
                        <w:pPr>
                          <w:kinsoku w:val="0"/>
                          <w:overflowPunct w:val="0"/>
                          <w:autoSpaceDE/>
                          <w:autoSpaceDN/>
                          <w:adjustRightInd/>
                          <w:spacing w:line="236" w:lineRule="exact"/>
                          <w:jc w:val="center"/>
                          <w:textAlignment w:val="baseline"/>
                          <w:rPr>
                            <w:lang w:val="es-ES" w:eastAsia="es-ES"/>
                          </w:rPr>
                        </w:pPr>
                        <w:r>
                          <w:rPr>
                            <w:lang w:val="es-ES" w:eastAsia="es-ES"/>
                          </w:rPr>
                          <w:t>AÑO</w:t>
                        </w:r>
                      </w:p>
                    </w:tc>
                    <w:tc>
                      <w:tcPr>
                        <w:tcW w:w="1440" w:type="dxa"/>
                        <w:tcBorders>
                          <w:top w:val="single" w:sz="4" w:space="0" w:color="auto"/>
                          <w:left w:val="single" w:sz="4" w:space="0" w:color="auto"/>
                          <w:bottom w:val="single" w:sz="4" w:space="0" w:color="auto"/>
                          <w:right w:val="single" w:sz="4" w:space="0" w:color="auto"/>
                        </w:tcBorders>
                        <w:vAlign w:val="center"/>
                      </w:tcPr>
                      <w:p w:rsidR="00A315A4" w:rsidRDefault="00301803">
                        <w:pPr>
                          <w:kinsoku w:val="0"/>
                          <w:overflowPunct w:val="0"/>
                          <w:autoSpaceDE/>
                          <w:autoSpaceDN/>
                          <w:adjustRightInd/>
                          <w:spacing w:after="4" w:line="236" w:lineRule="exact"/>
                          <w:jc w:val="center"/>
                          <w:textAlignment w:val="baseline"/>
                          <w:rPr>
                            <w:lang w:val="es-ES" w:eastAsia="es-ES"/>
                          </w:rPr>
                        </w:pPr>
                        <w:r>
                          <w:rPr>
                            <w:lang w:val="es-ES" w:eastAsia="es-ES"/>
                          </w:rPr>
                          <w:t>PORCENTAJE</w:t>
                        </w:r>
                      </w:p>
                    </w:tc>
                  </w:tr>
                  <w:tr w:rsidR="00A315A4">
                    <w:trPr>
                      <w:trHeight w:hRule="exact" w:val="235"/>
                    </w:trPr>
                    <w:tc>
                      <w:tcPr>
                        <w:tcW w:w="317" w:type="dxa"/>
                        <w:tcBorders>
                          <w:top w:val="single" w:sz="4" w:space="0" w:color="auto"/>
                          <w:left w:val="single" w:sz="4" w:space="0" w:color="auto"/>
                          <w:bottom w:val="single" w:sz="4" w:space="0" w:color="auto"/>
                          <w:right w:val="single" w:sz="4" w:space="0" w:color="auto"/>
                        </w:tcBorders>
                        <w:vAlign w:val="center"/>
                      </w:tcPr>
                      <w:p w:rsidR="00A315A4" w:rsidRDefault="00301803" w:rsidP="003C01B8">
                        <w:pPr>
                          <w:kinsoku w:val="0"/>
                          <w:overflowPunct w:val="0"/>
                          <w:autoSpaceDE/>
                          <w:autoSpaceDN/>
                          <w:adjustRightInd/>
                          <w:spacing w:line="230" w:lineRule="exact"/>
                          <w:jc w:val="center"/>
                          <w:textAlignment w:val="baseline"/>
                          <w:rPr>
                            <w:lang w:val="es-ES" w:eastAsia="es-ES"/>
                          </w:rPr>
                        </w:pPr>
                        <w:r>
                          <w:rPr>
                            <w:lang w:val="es-ES" w:eastAsia="es-ES"/>
                          </w:rPr>
                          <w:t>1</w:t>
                        </w:r>
                      </w:p>
                    </w:tc>
                    <w:tc>
                      <w:tcPr>
                        <w:tcW w:w="633" w:type="dxa"/>
                        <w:tcBorders>
                          <w:top w:val="single" w:sz="4" w:space="0" w:color="auto"/>
                          <w:left w:val="single" w:sz="4" w:space="0" w:color="auto"/>
                          <w:bottom w:val="single" w:sz="4" w:space="0" w:color="auto"/>
                          <w:right w:val="single" w:sz="4" w:space="0" w:color="auto"/>
                        </w:tcBorders>
                        <w:vAlign w:val="center"/>
                      </w:tcPr>
                      <w:p w:rsidR="00A315A4" w:rsidRDefault="00301803" w:rsidP="003C01B8">
                        <w:pPr>
                          <w:kinsoku w:val="0"/>
                          <w:overflowPunct w:val="0"/>
                          <w:autoSpaceDE/>
                          <w:autoSpaceDN/>
                          <w:adjustRightInd/>
                          <w:spacing w:after="2" w:line="228" w:lineRule="exact"/>
                          <w:jc w:val="center"/>
                          <w:textAlignment w:val="baseline"/>
                          <w:rPr>
                            <w:lang w:val="es-ES" w:eastAsia="es-ES"/>
                          </w:rPr>
                        </w:pPr>
                        <w:r>
                          <w:rPr>
                            <w:lang w:val="es-ES" w:eastAsia="es-ES"/>
                          </w:rPr>
                          <w:t>2007</w:t>
                        </w:r>
                      </w:p>
                    </w:tc>
                    <w:tc>
                      <w:tcPr>
                        <w:tcW w:w="1440" w:type="dxa"/>
                        <w:tcBorders>
                          <w:top w:val="single" w:sz="4" w:space="0" w:color="auto"/>
                          <w:left w:val="single" w:sz="4" w:space="0" w:color="auto"/>
                          <w:bottom w:val="single" w:sz="4" w:space="0" w:color="auto"/>
                          <w:right w:val="single" w:sz="4" w:space="0" w:color="auto"/>
                        </w:tcBorders>
                        <w:vAlign w:val="center"/>
                      </w:tcPr>
                      <w:p w:rsidR="00A315A4" w:rsidRDefault="003C01B8" w:rsidP="003C01B8">
                        <w:pPr>
                          <w:kinsoku w:val="0"/>
                          <w:overflowPunct w:val="0"/>
                          <w:autoSpaceDE/>
                          <w:autoSpaceDN/>
                          <w:adjustRightInd/>
                          <w:spacing w:after="7" w:line="223" w:lineRule="exact"/>
                          <w:ind w:right="480"/>
                          <w:jc w:val="center"/>
                          <w:textAlignment w:val="baseline"/>
                          <w:rPr>
                            <w:lang w:val="es-ES" w:eastAsia="es-ES"/>
                          </w:rPr>
                        </w:pPr>
                        <w:r>
                          <w:rPr>
                            <w:lang w:val="es-ES" w:eastAsia="es-ES"/>
                          </w:rPr>
                          <w:t xml:space="preserve">            15°/</w:t>
                        </w:r>
                      </w:p>
                      <w:p w:rsidR="003C01B8" w:rsidRDefault="003C01B8" w:rsidP="003C01B8">
                        <w:pPr>
                          <w:kinsoku w:val="0"/>
                          <w:overflowPunct w:val="0"/>
                          <w:autoSpaceDE/>
                          <w:autoSpaceDN/>
                          <w:adjustRightInd/>
                          <w:spacing w:after="7" w:line="223" w:lineRule="exact"/>
                          <w:ind w:right="480"/>
                          <w:jc w:val="center"/>
                          <w:textAlignment w:val="baseline"/>
                          <w:rPr>
                            <w:lang w:val="es-ES" w:eastAsia="es-ES"/>
                          </w:rPr>
                        </w:pPr>
                      </w:p>
                    </w:tc>
                  </w:tr>
                  <w:tr w:rsidR="00A315A4">
                    <w:trPr>
                      <w:trHeight w:hRule="exact" w:val="230"/>
                    </w:trPr>
                    <w:tc>
                      <w:tcPr>
                        <w:tcW w:w="317" w:type="dxa"/>
                        <w:tcBorders>
                          <w:top w:val="single" w:sz="4" w:space="0" w:color="auto"/>
                          <w:left w:val="single" w:sz="4" w:space="0" w:color="auto"/>
                          <w:bottom w:val="single" w:sz="4" w:space="0" w:color="auto"/>
                          <w:right w:val="single" w:sz="4" w:space="0" w:color="auto"/>
                        </w:tcBorders>
                        <w:vAlign w:val="center"/>
                      </w:tcPr>
                      <w:p w:rsidR="00A315A4" w:rsidRDefault="00301803">
                        <w:pPr>
                          <w:kinsoku w:val="0"/>
                          <w:overflowPunct w:val="0"/>
                          <w:autoSpaceDE/>
                          <w:autoSpaceDN/>
                          <w:adjustRightInd/>
                          <w:spacing w:line="225" w:lineRule="exact"/>
                          <w:jc w:val="center"/>
                          <w:textAlignment w:val="baseline"/>
                          <w:rPr>
                            <w:lang w:val="es-ES" w:eastAsia="es-ES"/>
                          </w:rPr>
                        </w:pPr>
                        <w:r>
                          <w:rPr>
                            <w:lang w:val="es-ES" w:eastAsia="es-ES"/>
                          </w:rPr>
                          <w:t>2</w:t>
                        </w:r>
                      </w:p>
                    </w:tc>
                    <w:tc>
                      <w:tcPr>
                        <w:tcW w:w="633" w:type="dxa"/>
                        <w:tcBorders>
                          <w:top w:val="single" w:sz="4" w:space="0" w:color="auto"/>
                          <w:left w:val="single" w:sz="4" w:space="0" w:color="auto"/>
                          <w:bottom w:val="single" w:sz="4" w:space="0" w:color="auto"/>
                          <w:right w:val="single" w:sz="4" w:space="0" w:color="auto"/>
                        </w:tcBorders>
                        <w:vAlign w:val="center"/>
                      </w:tcPr>
                      <w:p w:rsidR="00A315A4" w:rsidRDefault="00301803">
                        <w:pPr>
                          <w:kinsoku w:val="0"/>
                          <w:overflowPunct w:val="0"/>
                          <w:autoSpaceDE/>
                          <w:autoSpaceDN/>
                          <w:adjustRightInd/>
                          <w:spacing w:line="225" w:lineRule="exact"/>
                          <w:jc w:val="center"/>
                          <w:textAlignment w:val="baseline"/>
                          <w:rPr>
                            <w:lang w:val="es-ES" w:eastAsia="es-ES"/>
                          </w:rPr>
                        </w:pPr>
                        <w:r>
                          <w:rPr>
                            <w:lang w:val="es-ES" w:eastAsia="es-ES"/>
                          </w:rPr>
                          <w:t>2008</w:t>
                        </w:r>
                      </w:p>
                    </w:tc>
                    <w:tc>
                      <w:tcPr>
                        <w:tcW w:w="1440" w:type="dxa"/>
                        <w:tcBorders>
                          <w:top w:val="single" w:sz="4" w:space="0" w:color="auto"/>
                          <w:left w:val="single" w:sz="4" w:space="0" w:color="auto"/>
                          <w:bottom w:val="single" w:sz="4" w:space="0" w:color="auto"/>
                          <w:right w:val="single" w:sz="4" w:space="0" w:color="auto"/>
                        </w:tcBorders>
                        <w:vAlign w:val="center"/>
                      </w:tcPr>
                      <w:p w:rsidR="00A315A4" w:rsidRDefault="00301803">
                        <w:pPr>
                          <w:kinsoku w:val="0"/>
                          <w:overflowPunct w:val="0"/>
                          <w:autoSpaceDE/>
                          <w:autoSpaceDN/>
                          <w:adjustRightInd/>
                          <w:spacing w:line="225" w:lineRule="exact"/>
                          <w:ind w:right="480"/>
                          <w:jc w:val="right"/>
                          <w:textAlignment w:val="baseline"/>
                          <w:rPr>
                            <w:lang w:val="es-ES" w:eastAsia="es-ES"/>
                          </w:rPr>
                        </w:pPr>
                        <w:r>
                          <w:rPr>
                            <w:lang w:val="es-ES" w:eastAsia="es-ES"/>
                          </w:rPr>
                          <w:t>30%</w:t>
                        </w:r>
                      </w:p>
                    </w:tc>
                  </w:tr>
                  <w:tr w:rsidR="00A315A4">
                    <w:trPr>
                      <w:trHeight w:hRule="exact" w:val="226"/>
                    </w:trPr>
                    <w:tc>
                      <w:tcPr>
                        <w:tcW w:w="317" w:type="dxa"/>
                        <w:tcBorders>
                          <w:top w:val="single" w:sz="4" w:space="0" w:color="auto"/>
                          <w:left w:val="single" w:sz="4" w:space="0" w:color="auto"/>
                          <w:bottom w:val="single" w:sz="4" w:space="0" w:color="auto"/>
                          <w:right w:val="single" w:sz="4" w:space="0" w:color="auto"/>
                        </w:tcBorders>
                        <w:vAlign w:val="center"/>
                      </w:tcPr>
                      <w:p w:rsidR="00A315A4" w:rsidRDefault="00301803">
                        <w:pPr>
                          <w:kinsoku w:val="0"/>
                          <w:overflowPunct w:val="0"/>
                          <w:autoSpaceDE/>
                          <w:autoSpaceDN/>
                          <w:adjustRightInd/>
                          <w:spacing w:line="197" w:lineRule="exact"/>
                          <w:jc w:val="center"/>
                          <w:textAlignment w:val="baseline"/>
                          <w:rPr>
                            <w:lang w:val="es-ES" w:eastAsia="es-ES"/>
                          </w:rPr>
                        </w:pPr>
                        <w:r>
                          <w:rPr>
                            <w:lang w:val="es-ES" w:eastAsia="es-ES"/>
                          </w:rPr>
                          <w:t>3</w:t>
                        </w:r>
                      </w:p>
                    </w:tc>
                    <w:tc>
                      <w:tcPr>
                        <w:tcW w:w="633" w:type="dxa"/>
                        <w:tcBorders>
                          <w:top w:val="single" w:sz="4" w:space="0" w:color="auto"/>
                          <w:left w:val="single" w:sz="4" w:space="0" w:color="auto"/>
                          <w:bottom w:val="single" w:sz="4" w:space="0" w:color="auto"/>
                          <w:right w:val="single" w:sz="4" w:space="0" w:color="auto"/>
                        </w:tcBorders>
                        <w:vAlign w:val="center"/>
                      </w:tcPr>
                      <w:p w:rsidR="00A315A4" w:rsidRDefault="00301803">
                        <w:pPr>
                          <w:kinsoku w:val="0"/>
                          <w:overflowPunct w:val="0"/>
                          <w:autoSpaceDE/>
                          <w:autoSpaceDN/>
                          <w:adjustRightInd/>
                          <w:spacing w:line="211" w:lineRule="exact"/>
                          <w:jc w:val="center"/>
                          <w:textAlignment w:val="baseline"/>
                          <w:rPr>
                            <w:lang w:val="es-ES" w:eastAsia="es-ES"/>
                          </w:rPr>
                        </w:pPr>
                        <w:r>
                          <w:rPr>
                            <w:lang w:val="es-ES" w:eastAsia="es-ES"/>
                          </w:rPr>
                          <w:t>2009</w:t>
                        </w:r>
                      </w:p>
                    </w:tc>
                    <w:tc>
                      <w:tcPr>
                        <w:tcW w:w="1440" w:type="dxa"/>
                        <w:tcBorders>
                          <w:top w:val="single" w:sz="4" w:space="0" w:color="auto"/>
                          <w:left w:val="single" w:sz="4" w:space="0" w:color="auto"/>
                          <w:bottom w:val="single" w:sz="4" w:space="0" w:color="auto"/>
                          <w:right w:val="single" w:sz="4" w:space="0" w:color="auto"/>
                        </w:tcBorders>
                        <w:vAlign w:val="center"/>
                      </w:tcPr>
                      <w:p w:rsidR="00A315A4" w:rsidRDefault="00301803">
                        <w:pPr>
                          <w:kinsoku w:val="0"/>
                          <w:overflowPunct w:val="0"/>
                          <w:autoSpaceDE/>
                          <w:autoSpaceDN/>
                          <w:adjustRightInd/>
                          <w:spacing w:line="211" w:lineRule="exact"/>
                          <w:ind w:right="480"/>
                          <w:jc w:val="right"/>
                          <w:textAlignment w:val="baseline"/>
                          <w:rPr>
                            <w:lang w:val="es-ES" w:eastAsia="es-ES"/>
                          </w:rPr>
                        </w:pPr>
                        <w:r>
                          <w:rPr>
                            <w:lang w:val="es-ES" w:eastAsia="es-ES"/>
                          </w:rPr>
                          <w:t>45%</w:t>
                        </w:r>
                      </w:p>
                    </w:tc>
                  </w:tr>
                  <w:tr w:rsidR="00A315A4">
                    <w:trPr>
                      <w:trHeight w:hRule="exact" w:val="235"/>
                    </w:trPr>
                    <w:tc>
                      <w:tcPr>
                        <w:tcW w:w="317" w:type="dxa"/>
                        <w:tcBorders>
                          <w:top w:val="single" w:sz="4" w:space="0" w:color="auto"/>
                          <w:left w:val="single" w:sz="4" w:space="0" w:color="auto"/>
                          <w:bottom w:val="single" w:sz="4" w:space="0" w:color="auto"/>
                          <w:right w:val="single" w:sz="4" w:space="0" w:color="auto"/>
                        </w:tcBorders>
                        <w:vAlign w:val="center"/>
                      </w:tcPr>
                      <w:p w:rsidR="00A315A4" w:rsidRDefault="00301803">
                        <w:pPr>
                          <w:kinsoku w:val="0"/>
                          <w:overflowPunct w:val="0"/>
                          <w:autoSpaceDE/>
                          <w:autoSpaceDN/>
                          <w:adjustRightInd/>
                          <w:spacing w:line="230" w:lineRule="exact"/>
                          <w:jc w:val="center"/>
                          <w:textAlignment w:val="baseline"/>
                          <w:rPr>
                            <w:lang w:val="es-ES" w:eastAsia="es-ES"/>
                          </w:rPr>
                        </w:pPr>
                        <w:r>
                          <w:rPr>
                            <w:lang w:val="es-ES" w:eastAsia="es-ES"/>
                          </w:rPr>
                          <w:t>4</w:t>
                        </w:r>
                      </w:p>
                    </w:tc>
                    <w:tc>
                      <w:tcPr>
                        <w:tcW w:w="633" w:type="dxa"/>
                        <w:tcBorders>
                          <w:top w:val="single" w:sz="4" w:space="0" w:color="auto"/>
                          <w:left w:val="single" w:sz="4" w:space="0" w:color="auto"/>
                          <w:bottom w:val="single" w:sz="4" w:space="0" w:color="auto"/>
                          <w:right w:val="single" w:sz="4" w:space="0" w:color="auto"/>
                        </w:tcBorders>
                        <w:vAlign w:val="center"/>
                      </w:tcPr>
                      <w:p w:rsidR="00A315A4" w:rsidRDefault="00301803">
                        <w:pPr>
                          <w:kinsoku w:val="0"/>
                          <w:overflowPunct w:val="0"/>
                          <w:autoSpaceDE/>
                          <w:autoSpaceDN/>
                          <w:adjustRightInd/>
                          <w:spacing w:line="230" w:lineRule="exact"/>
                          <w:jc w:val="center"/>
                          <w:textAlignment w:val="baseline"/>
                          <w:rPr>
                            <w:lang w:val="es-ES" w:eastAsia="es-ES"/>
                          </w:rPr>
                        </w:pPr>
                        <w:r>
                          <w:rPr>
                            <w:lang w:val="es-ES" w:eastAsia="es-ES"/>
                          </w:rPr>
                          <w:t>2010</w:t>
                        </w:r>
                      </w:p>
                    </w:tc>
                    <w:tc>
                      <w:tcPr>
                        <w:tcW w:w="1440" w:type="dxa"/>
                        <w:tcBorders>
                          <w:top w:val="single" w:sz="4" w:space="0" w:color="auto"/>
                          <w:left w:val="single" w:sz="4" w:space="0" w:color="auto"/>
                          <w:bottom w:val="single" w:sz="4" w:space="0" w:color="auto"/>
                          <w:right w:val="single" w:sz="4" w:space="0" w:color="auto"/>
                        </w:tcBorders>
                        <w:vAlign w:val="center"/>
                      </w:tcPr>
                      <w:p w:rsidR="00A315A4" w:rsidRDefault="00301803">
                        <w:pPr>
                          <w:kinsoku w:val="0"/>
                          <w:overflowPunct w:val="0"/>
                          <w:autoSpaceDE/>
                          <w:autoSpaceDN/>
                          <w:adjustRightInd/>
                          <w:spacing w:line="230" w:lineRule="exact"/>
                          <w:ind w:right="480"/>
                          <w:jc w:val="right"/>
                          <w:textAlignment w:val="baseline"/>
                          <w:rPr>
                            <w:lang w:val="es-ES" w:eastAsia="es-ES"/>
                          </w:rPr>
                        </w:pPr>
                        <w:r>
                          <w:rPr>
                            <w:lang w:val="es-ES" w:eastAsia="es-ES"/>
                          </w:rPr>
                          <w:t>50%</w:t>
                        </w:r>
                      </w:p>
                    </w:tc>
                  </w:tr>
                  <w:tr w:rsidR="00A315A4">
                    <w:trPr>
                      <w:trHeight w:hRule="exact" w:val="235"/>
                    </w:trPr>
                    <w:tc>
                      <w:tcPr>
                        <w:tcW w:w="317" w:type="dxa"/>
                        <w:tcBorders>
                          <w:top w:val="single" w:sz="4" w:space="0" w:color="auto"/>
                          <w:left w:val="single" w:sz="4" w:space="0" w:color="auto"/>
                          <w:bottom w:val="single" w:sz="4" w:space="0" w:color="auto"/>
                          <w:right w:val="single" w:sz="4" w:space="0" w:color="auto"/>
                        </w:tcBorders>
                        <w:vAlign w:val="center"/>
                      </w:tcPr>
                      <w:p w:rsidR="00A315A4" w:rsidRDefault="00301803">
                        <w:pPr>
                          <w:kinsoku w:val="0"/>
                          <w:overflowPunct w:val="0"/>
                          <w:autoSpaceDE/>
                          <w:autoSpaceDN/>
                          <w:adjustRightInd/>
                          <w:spacing w:line="203" w:lineRule="exact"/>
                          <w:jc w:val="center"/>
                          <w:textAlignment w:val="baseline"/>
                          <w:rPr>
                            <w:lang w:val="es-ES" w:eastAsia="es-ES"/>
                          </w:rPr>
                        </w:pPr>
                        <w:r>
                          <w:rPr>
                            <w:lang w:val="es-ES" w:eastAsia="es-ES"/>
                          </w:rPr>
                          <w:t>5</w:t>
                        </w:r>
                      </w:p>
                    </w:tc>
                    <w:tc>
                      <w:tcPr>
                        <w:tcW w:w="633" w:type="dxa"/>
                        <w:tcBorders>
                          <w:top w:val="single" w:sz="4" w:space="0" w:color="auto"/>
                          <w:left w:val="single" w:sz="4" w:space="0" w:color="auto"/>
                          <w:bottom w:val="single" w:sz="4" w:space="0" w:color="auto"/>
                          <w:right w:val="single" w:sz="4" w:space="0" w:color="auto"/>
                        </w:tcBorders>
                        <w:vAlign w:val="center"/>
                      </w:tcPr>
                      <w:p w:rsidR="00A315A4" w:rsidRDefault="00301803">
                        <w:pPr>
                          <w:kinsoku w:val="0"/>
                          <w:overflowPunct w:val="0"/>
                          <w:autoSpaceDE/>
                          <w:autoSpaceDN/>
                          <w:adjustRightInd/>
                          <w:spacing w:line="226" w:lineRule="exact"/>
                          <w:jc w:val="center"/>
                          <w:textAlignment w:val="baseline"/>
                          <w:rPr>
                            <w:lang w:val="es-ES" w:eastAsia="es-ES"/>
                          </w:rPr>
                        </w:pPr>
                        <w:r>
                          <w:rPr>
                            <w:lang w:val="es-ES" w:eastAsia="es-ES"/>
                          </w:rPr>
                          <w:t>2011</w:t>
                        </w:r>
                      </w:p>
                    </w:tc>
                    <w:tc>
                      <w:tcPr>
                        <w:tcW w:w="1440" w:type="dxa"/>
                        <w:tcBorders>
                          <w:top w:val="single" w:sz="4" w:space="0" w:color="auto"/>
                          <w:left w:val="single" w:sz="4" w:space="0" w:color="auto"/>
                          <w:bottom w:val="single" w:sz="4" w:space="0" w:color="auto"/>
                          <w:right w:val="single" w:sz="4" w:space="0" w:color="auto"/>
                        </w:tcBorders>
                        <w:vAlign w:val="center"/>
                      </w:tcPr>
                      <w:p w:rsidR="00A315A4" w:rsidRDefault="00301803">
                        <w:pPr>
                          <w:kinsoku w:val="0"/>
                          <w:overflowPunct w:val="0"/>
                          <w:autoSpaceDE/>
                          <w:autoSpaceDN/>
                          <w:adjustRightInd/>
                          <w:spacing w:line="226" w:lineRule="exact"/>
                          <w:ind w:right="480"/>
                          <w:jc w:val="right"/>
                          <w:textAlignment w:val="baseline"/>
                          <w:rPr>
                            <w:lang w:val="es-ES" w:eastAsia="es-ES"/>
                          </w:rPr>
                        </w:pPr>
                        <w:r>
                          <w:rPr>
                            <w:lang w:val="es-ES" w:eastAsia="es-ES"/>
                          </w:rPr>
                          <w:t>60%</w:t>
                        </w:r>
                      </w:p>
                    </w:tc>
                  </w:tr>
                  <w:tr w:rsidR="00A315A4">
                    <w:trPr>
                      <w:trHeight w:hRule="exact" w:val="240"/>
                    </w:trPr>
                    <w:tc>
                      <w:tcPr>
                        <w:tcW w:w="317" w:type="dxa"/>
                        <w:tcBorders>
                          <w:top w:val="single" w:sz="4" w:space="0" w:color="auto"/>
                          <w:left w:val="single" w:sz="4" w:space="0" w:color="auto"/>
                          <w:bottom w:val="single" w:sz="4" w:space="0" w:color="auto"/>
                          <w:right w:val="single" w:sz="4" w:space="0" w:color="auto"/>
                        </w:tcBorders>
                        <w:vAlign w:val="center"/>
                      </w:tcPr>
                      <w:p w:rsidR="00A315A4" w:rsidRDefault="00301803">
                        <w:pPr>
                          <w:kinsoku w:val="0"/>
                          <w:overflowPunct w:val="0"/>
                          <w:autoSpaceDE/>
                          <w:autoSpaceDN/>
                          <w:adjustRightInd/>
                          <w:spacing w:line="231" w:lineRule="exact"/>
                          <w:jc w:val="center"/>
                          <w:textAlignment w:val="baseline"/>
                          <w:rPr>
                            <w:lang w:val="es-ES" w:eastAsia="es-ES"/>
                          </w:rPr>
                        </w:pPr>
                        <w:r>
                          <w:rPr>
                            <w:lang w:val="es-ES" w:eastAsia="es-ES"/>
                          </w:rPr>
                          <w:t>6</w:t>
                        </w:r>
                      </w:p>
                    </w:tc>
                    <w:tc>
                      <w:tcPr>
                        <w:tcW w:w="633" w:type="dxa"/>
                        <w:tcBorders>
                          <w:top w:val="single" w:sz="4" w:space="0" w:color="auto"/>
                          <w:left w:val="single" w:sz="4" w:space="0" w:color="auto"/>
                          <w:bottom w:val="single" w:sz="4" w:space="0" w:color="auto"/>
                          <w:right w:val="single" w:sz="4" w:space="0" w:color="auto"/>
                        </w:tcBorders>
                        <w:vAlign w:val="center"/>
                      </w:tcPr>
                      <w:p w:rsidR="00A315A4" w:rsidRDefault="00301803">
                        <w:pPr>
                          <w:kinsoku w:val="0"/>
                          <w:overflowPunct w:val="0"/>
                          <w:autoSpaceDE/>
                          <w:autoSpaceDN/>
                          <w:adjustRightInd/>
                          <w:spacing w:line="232" w:lineRule="exact"/>
                          <w:jc w:val="center"/>
                          <w:textAlignment w:val="baseline"/>
                          <w:rPr>
                            <w:lang w:val="es-ES" w:eastAsia="es-ES"/>
                          </w:rPr>
                        </w:pPr>
                        <w:r>
                          <w:rPr>
                            <w:lang w:val="es-ES" w:eastAsia="es-ES"/>
                          </w:rPr>
                          <w:t>2012</w:t>
                        </w:r>
                      </w:p>
                    </w:tc>
                    <w:tc>
                      <w:tcPr>
                        <w:tcW w:w="1440" w:type="dxa"/>
                        <w:tcBorders>
                          <w:top w:val="single" w:sz="4" w:space="0" w:color="auto"/>
                          <w:left w:val="single" w:sz="4" w:space="0" w:color="auto"/>
                          <w:bottom w:val="single" w:sz="4" w:space="0" w:color="auto"/>
                          <w:right w:val="single" w:sz="4" w:space="0" w:color="auto"/>
                        </w:tcBorders>
                        <w:vAlign w:val="center"/>
                      </w:tcPr>
                      <w:p w:rsidR="00A315A4" w:rsidRDefault="00301803">
                        <w:pPr>
                          <w:kinsoku w:val="0"/>
                          <w:overflowPunct w:val="0"/>
                          <w:autoSpaceDE/>
                          <w:autoSpaceDN/>
                          <w:adjustRightInd/>
                          <w:spacing w:line="234" w:lineRule="exact"/>
                          <w:ind w:right="480"/>
                          <w:jc w:val="right"/>
                          <w:textAlignment w:val="baseline"/>
                          <w:rPr>
                            <w:lang w:val="es-ES" w:eastAsia="es-ES"/>
                          </w:rPr>
                        </w:pPr>
                        <w:r>
                          <w:rPr>
                            <w:lang w:val="es-ES" w:eastAsia="es-ES"/>
                          </w:rPr>
                          <w:t>70%</w:t>
                        </w:r>
                      </w:p>
                    </w:tc>
                  </w:tr>
                  <w:tr w:rsidR="00A315A4">
                    <w:trPr>
                      <w:trHeight w:hRule="exact" w:val="240"/>
                    </w:trPr>
                    <w:tc>
                      <w:tcPr>
                        <w:tcW w:w="317" w:type="dxa"/>
                        <w:tcBorders>
                          <w:top w:val="single" w:sz="4" w:space="0" w:color="auto"/>
                          <w:left w:val="single" w:sz="4" w:space="0" w:color="auto"/>
                          <w:bottom w:val="single" w:sz="4" w:space="0" w:color="auto"/>
                          <w:right w:val="single" w:sz="4" w:space="0" w:color="auto"/>
                        </w:tcBorders>
                        <w:vAlign w:val="center"/>
                      </w:tcPr>
                      <w:p w:rsidR="00A315A4" w:rsidRDefault="00301803">
                        <w:pPr>
                          <w:kinsoku w:val="0"/>
                          <w:overflowPunct w:val="0"/>
                          <w:autoSpaceDE/>
                          <w:autoSpaceDN/>
                          <w:adjustRightInd/>
                          <w:spacing w:line="225" w:lineRule="exact"/>
                          <w:jc w:val="center"/>
                          <w:textAlignment w:val="baseline"/>
                          <w:rPr>
                            <w:lang w:val="es-ES" w:eastAsia="es-ES"/>
                          </w:rPr>
                        </w:pPr>
                        <w:r>
                          <w:rPr>
                            <w:lang w:val="es-ES" w:eastAsia="es-ES"/>
                          </w:rPr>
                          <w:t>7</w:t>
                        </w:r>
                      </w:p>
                    </w:tc>
                    <w:tc>
                      <w:tcPr>
                        <w:tcW w:w="633" w:type="dxa"/>
                        <w:tcBorders>
                          <w:top w:val="single" w:sz="4" w:space="0" w:color="auto"/>
                          <w:left w:val="single" w:sz="4" w:space="0" w:color="auto"/>
                          <w:bottom w:val="single" w:sz="4" w:space="0" w:color="auto"/>
                          <w:right w:val="single" w:sz="4" w:space="0" w:color="auto"/>
                        </w:tcBorders>
                        <w:vAlign w:val="center"/>
                      </w:tcPr>
                      <w:p w:rsidR="00A315A4" w:rsidRDefault="00301803">
                        <w:pPr>
                          <w:kinsoku w:val="0"/>
                          <w:overflowPunct w:val="0"/>
                          <w:autoSpaceDE/>
                          <w:autoSpaceDN/>
                          <w:adjustRightInd/>
                          <w:spacing w:line="226" w:lineRule="exact"/>
                          <w:jc w:val="center"/>
                          <w:textAlignment w:val="baseline"/>
                          <w:rPr>
                            <w:lang w:val="es-ES" w:eastAsia="es-ES"/>
                          </w:rPr>
                        </w:pPr>
                        <w:r>
                          <w:rPr>
                            <w:lang w:val="es-ES" w:eastAsia="es-ES"/>
                          </w:rPr>
                          <w:t>2013</w:t>
                        </w:r>
                      </w:p>
                    </w:tc>
                    <w:tc>
                      <w:tcPr>
                        <w:tcW w:w="1440" w:type="dxa"/>
                        <w:tcBorders>
                          <w:top w:val="single" w:sz="4" w:space="0" w:color="auto"/>
                          <w:left w:val="single" w:sz="4" w:space="0" w:color="auto"/>
                          <w:bottom w:val="single" w:sz="4" w:space="0" w:color="auto"/>
                          <w:right w:val="single" w:sz="4" w:space="0" w:color="auto"/>
                        </w:tcBorders>
                        <w:vAlign w:val="center"/>
                      </w:tcPr>
                      <w:p w:rsidR="00A315A4" w:rsidRDefault="00301803">
                        <w:pPr>
                          <w:kinsoku w:val="0"/>
                          <w:overflowPunct w:val="0"/>
                          <w:autoSpaceDE/>
                          <w:autoSpaceDN/>
                          <w:adjustRightInd/>
                          <w:spacing w:line="226" w:lineRule="exact"/>
                          <w:ind w:right="480"/>
                          <w:jc w:val="right"/>
                          <w:textAlignment w:val="baseline"/>
                          <w:rPr>
                            <w:lang w:val="es-ES" w:eastAsia="es-ES"/>
                          </w:rPr>
                        </w:pPr>
                        <w:r>
                          <w:rPr>
                            <w:lang w:val="es-ES" w:eastAsia="es-ES"/>
                          </w:rPr>
                          <w:t>80%</w:t>
                        </w:r>
                      </w:p>
                    </w:tc>
                  </w:tr>
                  <w:tr w:rsidR="00A315A4">
                    <w:trPr>
                      <w:trHeight w:hRule="exact" w:val="250"/>
                    </w:trPr>
                    <w:tc>
                      <w:tcPr>
                        <w:tcW w:w="317" w:type="dxa"/>
                        <w:tcBorders>
                          <w:top w:val="single" w:sz="4" w:space="0" w:color="auto"/>
                          <w:left w:val="single" w:sz="4" w:space="0" w:color="auto"/>
                          <w:bottom w:val="single" w:sz="4" w:space="0" w:color="auto"/>
                          <w:right w:val="single" w:sz="4" w:space="0" w:color="auto"/>
                        </w:tcBorders>
                        <w:vAlign w:val="center"/>
                      </w:tcPr>
                      <w:p w:rsidR="00A315A4" w:rsidRDefault="00301803">
                        <w:pPr>
                          <w:kinsoku w:val="0"/>
                          <w:overflowPunct w:val="0"/>
                          <w:autoSpaceDE/>
                          <w:autoSpaceDN/>
                          <w:adjustRightInd/>
                          <w:spacing w:after="8" w:line="236" w:lineRule="exact"/>
                          <w:jc w:val="center"/>
                          <w:textAlignment w:val="baseline"/>
                          <w:rPr>
                            <w:lang w:val="es-ES" w:eastAsia="es-ES"/>
                          </w:rPr>
                        </w:pPr>
                        <w:r>
                          <w:rPr>
                            <w:lang w:val="es-ES" w:eastAsia="es-ES"/>
                          </w:rPr>
                          <w:t>8</w:t>
                        </w:r>
                      </w:p>
                    </w:tc>
                    <w:tc>
                      <w:tcPr>
                        <w:tcW w:w="633" w:type="dxa"/>
                        <w:tcBorders>
                          <w:top w:val="single" w:sz="4" w:space="0" w:color="auto"/>
                          <w:left w:val="single" w:sz="4" w:space="0" w:color="auto"/>
                          <w:bottom w:val="single" w:sz="4" w:space="0" w:color="auto"/>
                          <w:right w:val="single" w:sz="4" w:space="0" w:color="auto"/>
                        </w:tcBorders>
                        <w:vAlign w:val="center"/>
                      </w:tcPr>
                      <w:p w:rsidR="00A315A4" w:rsidRDefault="00301803">
                        <w:pPr>
                          <w:kinsoku w:val="0"/>
                          <w:overflowPunct w:val="0"/>
                          <w:autoSpaceDE/>
                          <w:autoSpaceDN/>
                          <w:adjustRightInd/>
                          <w:spacing w:after="11" w:line="234" w:lineRule="exact"/>
                          <w:jc w:val="center"/>
                          <w:textAlignment w:val="baseline"/>
                          <w:rPr>
                            <w:lang w:val="es-ES" w:eastAsia="es-ES"/>
                          </w:rPr>
                        </w:pPr>
                        <w:r>
                          <w:rPr>
                            <w:lang w:val="es-ES" w:eastAsia="es-ES"/>
                          </w:rPr>
                          <w:t>2014</w:t>
                        </w:r>
                      </w:p>
                    </w:tc>
                    <w:tc>
                      <w:tcPr>
                        <w:tcW w:w="1440" w:type="dxa"/>
                        <w:tcBorders>
                          <w:top w:val="single" w:sz="4" w:space="0" w:color="auto"/>
                          <w:left w:val="single" w:sz="4" w:space="0" w:color="auto"/>
                          <w:bottom w:val="single" w:sz="4" w:space="0" w:color="auto"/>
                          <w:right w:val="single" w:sz="4" w:space="0" w:color="auto"/>
                        </w:tcBorders>
                        <w:vAlign w:val="center"/>
                      </w:tcPr>
                      <w:p w:rsidR="00A315A4" w:rsidRDefault="00301803">
                        <w:pPr>
                          <w:kinsoku w:val="0"/>
                          <w:overflowPunct w:val="0"/>
                          <w:autoSpaceDE/>
                          <w:autoSpaceDN/>
                          <w:adjustRightInd/>
                          <w:spacing w:after="13" w:line="232" w:lineRule="exact"/>
                          <w:ind w:right="480"/>
                          <w:jc w:val="right"/>
                          <w:textAlignment w:val="baseline"/>
                          <w:rPr>
                            <w:lang w:val="es-ES" w:eastAsia="es-ES"/>
                          </w:rPr>
                        </w:pPr>
                        <w:r>
                          <w:rPr>
                            <w:lang w:val="es-ES" w:eastAsia="es-ES"/>
                          </w:rPr>
                          <w:t>100%</w:t>
                        </w:r>
                      </w:p>
                    </w:tc>
                  </w:tr>
                </w:tbl>
                <w:p w:rsidR="00A315A4" w:rsidRDefault="00A315A4">
                  <w:pPr>
                    <w:kinsoku w:val="0"/>
                    <w:overflowPunct w:val="0"/>
                    <w:autoSpaceDE/>
                    <w:autoSpaceDN/>
                    <w:adjustRightInd/>
                    <w:spacing w:after="194" w:line="20" w:lineRule="exact"/>
                    <w:ind w:left="677" w:right="3171"/>
                    <w:textAlignment w:val="baseline"/>
                    <w:rPr>
                      <w:sz w:val="24"/>
                      <w:szCs w:val="24"/>
                    </w:rPr>
                  </w:pPr>
                </w:p>
              </w:txbxContent>
            </v:textbox>
            <w10:wrap type="square" anchorx="page" anchory="page"/>
          </v:shape>
        </w:pict>
      </w:r>
      <w:r w:rsidR="00301803">
        <w:rPr>
          <w:spacing w:val="3"/>
          <w:lang w:val="es-ES" w:eastAsia="es-ES"/>
        </w:rPr>
        <w:t>4. Indicarle al señor J</w:t>
      </w:r>
      <w:r w:rsidR="003C01B8">
        <w:rPr>
          <w:spacing w:val="3"/>
          <w:lang w:val="es-ES" w:eastAsia="es-ES"/>
        </w:rPr>
        <w:t>.R.A.C.</w:t>
      </w:r>
      <w:r w:rsidR="00301803">
        <w:rPr>
          <w:spacing w:val="3"/>
          <w:lang w:val="es-ES" w:eastAsia="es-ES"/>
        </w:rPr>
        <w:t xml:space="preserve">, que en Gaceta 227 del día lunes 27 de noviembre del 2006, se publicó la Ley 8556, adición al artículo 46 Bis y transitorio VIII a la Ley 7600, igualdad de oportunidades para las personas con discapacidad, por tanto, su representada debe cumplir con los </w:t>
      </w:r>
      <w:r w:rsidR="003C01B8">
        <w:rPr>
          <w:spacing w:val="3"/>
          <w:lang w:val="es-ES" w:eastAsia="es-ES"/>
        </w:rPr>
        <w:t>si</w:t>
      </w:r>
      <w:r w:rsidR="00301803">
        <w:rPr>
          <w:spacing w:val="3"/>
          <w:lang w:val="es-ES" w:eastAsia="es-ES"/>
        </w:rPr>
        <w:t xml:space="preserve">guientes </w:t>
      </w:r>
      <w:r w:rsidR="003C01B8">
        <w:rPr>
          <w:spacing w:val="3"/>
          <w:lang w:val="es-ES" w:eastAsia="es-ES"/>
        </w:rPr>
        <w:tab/>
      </w:r>
      <w:r w:rsidR="00301803">
        <w:rPr>
          <w:spacing w:val="3"/>
          <w:lang w:val="es-ES" w:eastAsia="es-ES"/>
        </w:rPr>
        <w:t>porcentajes de unidades con rampa:</w:t>
      </w:r>
    </w:p>
    <w:p w:rsidR="003C01B8" w:rsidRDefault="003C01B8" w:rsidP="003C01B8">
      <w:pPr>
        <w:kinsoku w:val="0"/>
        <w:overflowPunct w:val="0"/>
        <w:autoSpaceDE/>
        <w:autoSpaceDN/>
        <w:adjustRightInd/>
        <w:spacing w:before="9" w:line="225" w:lineRule="exact"/>
        <w:ind w:left="864" w:right="864"/>
        <w:jc w:val="both"/>
        <w:textAlignment w:val="baseline"/>
        <w:rPr>
          <w:lang w:val="es-ES" w:eastAsia="es-ES"/>
        </w:rPr>
      </w:pPr>
    </w:p>
    <w:p w:rsidR="003C01B8" w:rsidRDefault="003C01B8" w:rsidP="003C01B8">
      <w:pPr>
        <w:kinsoku w:val="0"/>
        <w:overflowPunct w:val="0"/>
        <w:autoSpaceDE/>
        <w:autoSpaceDN/>
        <w:adjustRightInd/>
        <w:spacing w:before="9" w:line="225" w:lineRule="exact"/>
        <w:ind w:left="864" w:right="864"/>
        <w:jc w:val="both"/>
        <w:textAlignment w:val="baseline"/>
        <w:rPr>
          <w:lang w:val="es-ES" w:eastAsia="es-ES"/>
        </w:rPr>
      </w:pPr>
    </w:p>
    <w:p w:rsidR="00A315A4" w:rsidRDefault="00301803">
      <w:pPr>
        <w:numPr>
          <w:ilvl w:val="0"/>
          <w:numId w:val="3"/>
        </w:numPr>
        <w:kinsoku w:val="0"/>
        <w:overflowPunct w:val="0"/>
        <w:autoSpaceDE/>
        <w:autoSpaceDN/>
        <w:adjustRightInd/>
        <w:spacing w:before="9" w:line="225" w:lineRule="exact"/>
        <w:ind w:right="864"/>
        <w:jc w:val="both"/>
        <w:textAlignment w:val="baseline"/>
        <w:rPr>
          <w:lang w:val="es-ES" w:eastAsia="es-ES"/>
        </w:rPr>
      </w:pPr>
      <w:r>
        <w:rPr>
          <w:lang w:val="es-ES" w:eastAsia="es-ES"/>
        </w:rPr>
        <w:t>Indicarle al señor J</w:t>
      </w:r>
      <w:r w:rsidR="003C01B8">
        <w:rPr>
          <w:lang w:val="es-ES" w:eastAsia="es-ES"/>
        </w:rPr>
        <w:t>.R.A.C.</w:t>
      </w:r>
      <w:r>
        <w:rPr>
          <w:lang w:val="es-ES" w:eastAsia="es-ES"/>
        </w:rPr>
        <w:t>, que el artículo 66 de la Ley 7600, reza:</w:t>
      </w:r>
    </w:p>
    <w:p w:rsidR="00A315A4" w:rsidRDefault="00301803">
      <w:pPr>
        <w:numPr>
          <w:ilvl w:val="0"/>
          <w:numId w:val="3"/>
        </w:numPr>
        <w:kinsoku w:val="0"/>
        <w:overflowPunct w:val="0"/>
        <w:autoSpaceDE/>
        <w:autoSpaceDN/>
        <w:adjustRightInd/>
        <w:spacing w:before="671" w:line="230" w:lineRule="exact"/>
        <w:ind w:right="864"/>
        <w:jc w:val="both"/>
        <w:textAlignment w:val="baseline"/>
        <w:rPr>
          <w:spacing w:val="-2"/>
          <w:lang w:val="es-ES" w:eastAsia="es-ES"/>
        </w:rPr>
      </w:pPr>
      <w:r>
        <w:rPr>
          <w:spacing w:val="-2"/>
          <w:lang w:val="es-ES" w:eastAsia="es-ES"/>
        </w:rPr>
        <w:t>Indicarle al señor J</w:t>
      </w:r>
      <w:r w:rsidR="003C01B8">
        <w:rPr>
          <w:spacing w:val="-2"/>
          <w:lang w:val="es-ES" w:eastAsia="es-ES"/>
        </w:rPr>
        <w:t>.R.A.C.</w:t>
      </w:r>
      <w:r>
        <w:rPr>
          <w:spacing w:val="-2"/>
          <w:lang w:val="es-ES" w:eastAsia="es-ES"/>
        </w:rPr>
        <w:t>, que la Junta Directiva dispuso en artículo N° 5.8, de la sesión ordinaria 84-2007 del 08 de noviembre 2007, la distancia entre asientos que deben tener las unidades de servicio público en ruta regular y en artículos N° 4.4, de la sesión ordinaria 20-2007 del 13 de marzo 2007 y N° 4.1, de la sesión ordinaria 22-2007 del 20 de marzo 2007, se establece la capacidad de pie de acuerdo con los anchos de pasillos y marcas de las unidades, en razón de lo cual se le insta a cumplir dicha disposición.</w:t>
      </w:r>
    </w:p>
    <w:p w:rsidR="00A315A4" w:rsidRDefault="00301803">
      <w:pPr>
        <w:numPr>
          <w:ilvl w:val="0"/>
          <w:numId w:val="3"/>
        </w:numPr>
        <w:kinsoku w:val="0"/>
        <w:overflowPunct w:val="0"/>
        <w:autoSpaceDE/>
        <w:autoSpaceDN/>
        <w:adjustRightInd/>
        <w:spacing w:before="216" w:line="224" w:lineRule="exact"/>
        <w:ind w:right="864"/>
        <w:jc w:val="both"/>
        <w:textAlignment w:val="baseline"/>
        <w:rPr>
          <w:lang w:val="es-ES" w:eastAsia="es-ES"/>
        </w:rPr>
      </w:pPr>
      <w:r>
        <w:rPr>
          <w:lang w:val="es-ES" w:eastAsia="es-ES"/>
        </w:rPr>
        <w:t>Indicarle al señor J</w:t>
      </w:r>
      <w:r w:rsidR="003C01B8">
        <w:rPr>
          <w:lang w:val="es-ES" w:eastAsia="es-ES"/>
        </w:rPr>
        <w:t>.R.A.C.</w:t>
      </w:r>
      <w:r>
        <w:rPr>
          <w:lang w:val="es-ES" w:eastAsia="es-ES"/>
        </w:rPr>
        <w:t>, que la flota autorizada en el presente acuerdo, no implica modificación en el sistema operativo de esta ruta, en razón de lo cual se mantienen los horarios y recorridos autorizados.</w:t>
      </w:r>
    </w:p>
    <w:p w:rsidR="00A315A4" w:rsidRDefault="00301803">
      <w:pPr>
        <w:numPr>
          <w:ilvl w:val="0"/>
          <w:numId w:val="3"/>
        </w:numPr>
        <w:kinsoku w:val="0"/>
        <w:overflowPunct w:val="0"/>
        <w:autoSpaceDE/>
        <w:autoSpaceDN/>
        <w:adjustRightInd/>
        <w:spacing w:before="227" w:line="229" w:lineRule="exact"/>
        <w:ind w:right="864"/>
        <w:jc w:val="both"/>
        <w:textAlignment w:val="baseline"/>
        <w:rPr>
          <w:lang w:val="es-ES" w:eastAsia="es-ES"/>
        </w:rPr>
      </w:pPr>
      <w:r>
        <w:rPr>
          <w:lang w:val="es-ES" w:eastAsia="es-ES"/>
        </w:rPr>
        <w:t xml:space="preserve">Indicarle al señor </w:t>
      </w:r>
      <w:r w:rsidR="003C01B8">
        <w:rPr>
          <w:lang w:val="es-ES" w:eastAsia="es-ES"/>
        </w:rPr>
        <w:t>J.R.A.C.</w:t>
      </w:r>
      <w:r>
        <w:rPr>
          <w:lang w:val="es-ES" w:eastAsia="es-ES"/>
        </w:rPr>
        <w:t>, que la unidad autorizada para la prestación del servicio en la ruta 1234, debe portar toda la documentación derechos de circulación, pólizas de aseguramiento (coberturas A y C, suscripción mínima a 06 meses), canon, revisión técnica vehicular, tarjetas de capacidad y tarifa, VIGENTES Y ORIGINAL (...)" (Léanse los folios del 18 al 22 del expediente administrativo)</w:t>
      </w:r>
    </w:p>
    <w:p w:rsidR="00A315A4" w:rsidRDefault="00301803">
      <w:pPr>
        <w:kinsoku w:val="0"/>
        <w:overflowPunct w:val="0"/>
        <w:autoSpaceDE/>
        <w:autoSpaceDN/>
        <w:adjustRightInd/>
        <w:spacing w:before="543" w:line="272" w:lineRule="exact"/>
        <w:jc w:val="both"/>
        <w:textAlignment w:val="baseline"/>
        <w:rPr>
          <w:spacing w:val="-3"/>
          <w:sz w:val="23"/>
          <w:szCs w:val="23"/>
          <w:lang w:val="es-ES" w:eastAsia="es-ES"/>
        </w:rPr>
      </w:pPr>
      <w:r>
        <w:rPr>
          <w:b/>
          <w:bCs/>
          <w:spacing w:val="-3"/>
          <w:sz w:val="23"/>
          <w:szCs w:val="23"/>
          <w:lang w:val="es-ES" w:eastAsia="es-ES"/>
        </w:rPr>
        <w:t xml:space="preserve">SEGUNDO.- </w:t>
      </w:r>
      <w:r>
        <w:rPr>
          <w:spacing w:val="-3"/>
          <w:sz w:val="23"/>
          <w:szCs w:val="23"/>
          <w:lang w:val="es-ES" w:eastAsia="es-ES"/>
        </w:rPr>
        <w:t xml:space="preserve">La empresa </w:t>
      </w:r>
      <w:r w:rsidRPr="003C01B8">
        <w:rPr>
          <w:b/>
          <w:spacing w:val="-3"/>
          <w:sz w:val="23"/>
          <w:szCs w:val="23"/>
          <w:lang w:val="es-ES" w:eastAsia="es-ES"/>
        </w:rPr>
        <w:t>J</w:t>
      </w:r>
      <w:r w:rsidR="003C01B8" w:rsidRPr="003C01B8">
        <w:rPr>
          <w:b/>
          <w:spacing w:val="-3"/>
          <w:sz w:val="23"/>
          <w:szCs w:val="23"/>
          <w:lang w:val="es-ES" w:eastAsia="es-ES"/>
        </w:rPr>
        <w:t>.Y.V.S.A.</w:t>
      </w:r>
      <w:r>
        <w:rPr>
          <w:spacing w:val="-3"/>
          <w:sz w:val="23"/>
          <w:szCs w:val="23"/>
          <w:lang w:val="es-ES" w:eastAsia="es-ES"/>
        </w:rPr>
        <w:t xml:space="preserve">, interpone </w:t>
      </w:r>
      <w:r w:rsidRPr="003C01B8">
        <w:rPr>
          <w:b/>
          <w:spacing w:val="-3"/>
          <w:sz w:val="23"/>
          <w:szCs w:val="23"/>
          <w:lang w:val="es-ES" w:eastAsia="es-ES"/>
        </w:rPr>
        <w:t xml:space="preserve">RECURSO DE REVOCATORIA CON APELACIÓN EN </w:t>
      </w:r>
      <w:r w:rsidRPr="003C01B8">
        <w:rPr>
          <w:b/>
          <w:spacing w:val="-3"/>
          <w:lang w:val="es-ES" w:eastAsia="es-ES"/>
        </w:rPr>
        <w:t>SUBSIDIO</w:t>
      </w:r>
      <w:r>
        <w:rPr>
          <w:spacing w:val="-3"/>
          <w:lang w:val="es-ES" w:eastAsia="es-ES"/>
        </w:rPr>
        <w:t xml:space="preserve">, </w:t>
      </w:r>
      <w:r>
        <w:rPr>
          <w:spacing w:val="-3"/>
          <w:sz w:val="23"/>
          <w:szCs w:val="23"/>
          <w:lang w:val="es-ES" w:eastAsia="es-ES"/>
        </w:rPr>
        <w:t>contra el Artículo 7.2 de la Sesión Ordinaria 82-2013 del 7 de noviembre del 2013, adoptado por la Junta Directiva del Consejo de</w:t>
      </w:r>
    </w:p>
    <w:p w:rsidR="00A315A4" w:rsidRDefault="00301803">
      <w:pPr>
        <w:kinsoku w:val="0"/>
        <w:overflowPunct w:val="0"/>
        <w:autoSpaceDE/>
        <w:autoSpaceDN/>
        <w:adjustRightInd/>
        <w:spacing w:before="8" w:line="280" w:lineRule="exact"/>
        <w:textAlignment w:val="baseline"/>
        <w:rPr>
          <w:spacing w:val="1"/>
          <w:sz w:val="23"/>
          <w:szCs w:val="23"/>
          <w:lang w:val="es-ES" w:eastAsia="es-ES"/>
        </w:rPr>
      </w:pPr>
      <w:r>
        <w:rPr>
          <w:spacing w:val="1"/>
          <w:sz w:val="23"/>
          <w:szCs w:val="23"/>
          <w:lang w:val="es-ES" w:eastAsia="es-ES"/>
        </w:rPr>
        <w:t>Transporte Público, y en resumen alega lo siguiente:</w:t>
      </w:r>
    </w:p>
    <w:p w:rsidR="00A315A4" w:rsidRDefault="00301803">
      <w:pPr>
        <w:numPr>
          <w:ilvl w:val="0"/>
          <w:numId w:val="4"/>
        </w:numPr>
        <w:kinsoku w:val="0"/>
        <w:overflowPunct w:val="0"/>
        <w:autoSpaceDE/>
        <w:autoSpaceDN/>
        <w:adjustRightInd/>
        <w:spacing w:before="264" w:line="246" w:lineRule="exact"/>
        <w:jc w:val="both"/>
        <w:textAlignment w:val="baseline"/>
        <w:rPr>
          <w:lang w:val="es-ES" w:eastAsia="es-ES"/>
        </w:rPr>
      </w:pPr>
      <w:r>
        <w:rPr>
          <w:sz w:val="23"/>
          <w:szCs w:val="23"/>
          <w:lang w:val="es-ES" w:eastAsia="es-ES"/>
        </w:rPr>
        <w:t>Que es permisionario de la Ruta N° 696 descrita como Puntarenas-</w:t>
      </w:r>
      <w:proofErr w:type="spellStart"/>
      <w:r>
        <w:rPr>
          <w:sz w:val="23"/>
          <w:szCs w:val="23"/>
          <w:lang w:val="es-ES" w:eastAsia="es-ES"/>
        </w:rPr>
        <w:t>Orotina</w:t>
      </w:r>
      <w:proofErr w:type="spellEnd"/>
      <w:r>
        <w:rPr>
          <w:sz w:val="23"/>
          <w:szCs w:val="23"/>
          <w:lang w:val="es-ES" w:eastAsia="es-ES"/>
        </w:rPr>
        <w:t xml:space="preserve">, ramales por </w:t>
      </w:r>
      <w:r>
        <w:rPr>
          <w:lang w:val="es-ES" w:eastAsia="es-ES"/>
        </w:rPr>
        <w:t>la Costanera y extensión a la Ceiba, Hidalgo, Cascajal, Kilometro 81, según acuerdo número 3 de la Sesión Ordinaria 2982 del 14 de junio de 1996.</w:t>
      </w:r>
    </w:p>
    <w:p w:rsidR="00A315A4" w:rsidRDefault="00301803">
      <w:pPr>
        <w:numPr>
          <w:ilvl w:val="0"/>
          <w:numId w:val="5"/>
        </w:numPr>
        <w:kinsoku w:val="0"/>
        <w:overflowPunct w:val="0"/>
        <w:autoSpaceDE/>
        <w:autoSpaceDN/>
        <w:adjustRightInd/>
        <w:spacing w:line="252" w:lineRule="exact"/>
        <w:jc w:val="both"/>
        <w:textAlignment w:val="baseline"/>
        <w:rPr>
          <w:lang w:val="es-ES" w:eastAsia="es-ES"/>
        </w:rPr>
      </w:pPr>
      <w:r>
        <w:rPr>
          <w:lang w:val="es-ES" w:eastAsia="es-ES"/>
        </w:rPr>
        <w:t xml:space="preserve">Que el operador de la Ruta 1234 dejó abandonada la prestación del servicio desde 1992, y que mediante </w:t>
      </w:r>
      <w:r>
        <w:rPr>
          <w:sz w:val="23"/>
          <w:szCs w:val="23"/>
          <w:lang w:val="es-ES" w:eastAsia="es-ES"/>
        </w:rPr>
        <w:t xml:space="preserve">acuerdo 3 </w:t>
      </w:r>
      <w:r>
        <w:rPr>
          <w:lang w:val="es-ES" w:eastAsia="es-ES"/>
        </w:rPr>
        <w:t xml:space="preserve">de de la Sesión Ordinaria 2982 de la Antigua Comisión Técnica de Transportes se le otorgó la operación de los </w:t>
      </w:r>
      <w:r>
        <w:rPr>
          <w:sz w:val="23"/>
          <w:szCs w:val="23"/>
          <w:lang w:val="es-ES" w:eastAsia="es-ES"/>
        </w:rPr>
        <w:t xml:space="preserve">ramales de la Ceiba, </w:t>
      </w:r>
      <w:r>
        <w:rPr>
          <w:lang w:val="es-ES" w:eastAsia="es-ES"/>
        </w:rPr>
        <w:t>Hidalgo Cascajal, Kilometro 81 de la Ruta N° 1234, dentro de la Ruta N° 696.</w:t>
      </w:r>
    </w:p>
    <w:p w:rsidR="00A315A4" w:rsidRDefault="00301803">
      <w:pPr>
        <w:tabs>
          <w:tab w:val="right" w:pos="8640"/>
        </w:tabs>
        <w:kinsoku w:val="0"/>
        <w:overflowPunct w:val="0"/>
        <w:autoSpaceDE/>
        <w:autoSpaceDN/>
        <w:adjustRightInd/>
        <w:spacing w:before="665" w:line="236" w:lineRule="exact"/>
        <w:ind w:left="5976"/>
        <w:textAlignment w:val="baseline"/>
        <w:rPr>
          <w:b/>
          <w:bCs/>
          <w:sz w:val="23"/>
          <w:szCs w:val="23"/>
          <w:lang w:val="es-ES" w:eastAsia="es-ES"/>
        </w:rPr>
      </w:pPr>
      <w:r>
        <w:rPr>
          <w:lang w:val="es-ES" w:eastAsia="es-ES"/>
        </w:rPr>
        <w:tab/>
      </w:r>
    </w:p>
    <w:p w:rsidR="00A315A4" w:rsidRDefault="00A315A4">
      <w:pPr>
        <w:widowControl/>
        <w:rPr>
          <w:sz w:val="24"/>
          <w:szCs w:val="24"/>
        </w:rPr>
        <w:sectPr w:rsidR="00A315A4" w:rsidSect="003C01B8">
          <w:pgSz w:w="12134" w:h="15840"/>
          <w:pgMar w:top="1560" w:right="1840" w:bottom="170" w:left="1654" w:header="720" w:footer="720" w:gutter="0"/>
          <w:cols w:space="720"/>
          <w:noEndnote/>
        </w:sectPr>
      </w:pPr>
    </w:p>
    <w:p w:rsidR="00A315A4" w:rsidRDefault="00301803">
      <w:pPr>
        <w:kinsoku w:val="0"/>
        <w:overflowPunct w:val="0"/>
        <w:autoSpaceDE/>
        <w:autoSpaceDN/>
        <w:adjustRightInd/>
        <w:spacing w:before="3" w:line="251" w:lineRule="exact"/>
        <w:ind w:left="720"/>
        <w:jc w:val="both"/>
        <w:textAlignment w:val="baseline"/>
        <w:rPr>
          <w:sz w:val="22"/>
          <w:szCs w:val="22"/>
          <w:lang w:val="es-ES" w:eastAsia="es-ES"/>
        </w:rPr>
      </w:pPr>
      <w:r>
        <w:rPr>
          <w:sz w:val="22"/>
          <w:szCs w:val="22"/>
          <w:lang w:val="es-ES" w:eastAsia="es-ES"/>
        </w:rPr>
        <w:t>Que en acuerdo N° 12 de las Sesión Ordinaria N° 2992 del 9 de agosto de 1995, de la antigua Comisión Técnica, le otorgaron horarios en los recorridos de esa ruta, y se les otorga flota en condición de per</w:t>
      </w:r>
      <w:r w:rsidR="00A95BF4">
        <w:rPr>
          <w:sz w:val="22"/>
          <w:szCs w:val="22"/>
          <w:lang w:val="es-ES" w:eastAsia="es-ES"/>
        </w:rPr>
        <w:t>m</w:t>
      </w:r>
      <w:r>
        <w:rPr>
          <w:sz w:val="22"/>
          <w:szCs w:val="22"/>
          <w:lang w:val="es-ES" w:eastAsia="es-ES"/>
        </w:rPr>
        <w:t>iso, sujetos a condición resolutiva.</w:t>
      </w:r>
    </w:p>
    <w:p w:rsidR="00A315A4" w:rsidRDefault="00301803">
      <w:pPr>
        <w:numPr>
          <w:ilvl w:val="0"/>
          <w:numId w:val="6"/>
        </w:numPr>
        <w:kinsoku w:val="0"/>
        <w:overflowPunct w:val="0"/>
        <w:autoSpaceDE/>
        <w:autoSpaceDN/>
        <w:adjustRightInd/>
        <w:spacing w:line="245" w:lineRule="exact"/>
        <w:jc w:val="both"/>
        <w:textAlignment w:val="baseline"/>
        <w:rPr>
          <w:sz w:val="22"/>
          <w:szCs w:val="22"/>
          <w:lang w:val="es-ES" w:eastAsia="es-ES"/>
        </w:rPr>
      </w:pPr>
      <w:r>
        <w:rPr>
          <w:sz w:val="22"/>
          <w:szCs w:val="22"/>
          <w:lang w:val="es-ES" w:eastAsia="es-ES"/>
        </w:rPr>
        <w:t>Esos recorridos se encuentran dentro de sus solicitudes de fusión de las Rutas 696, 160, 264, 265 y el recorrido Uvita KM31, Cascajal, La Ceiba, Guayabal Kilómetro 81, bajo los expedientes 140998 de mayo del 2011, 84436 de noviembre del 2009, 67350 de abril del 2009, 77831 de agosto 2009, 67350 de abril de 2009, 67352 de abril del 2009, donde se aporta la viabilidad financiera.</w:t>
      </w:r>
    </w:p>
    <w:p w:rsidR="00A315A4" w:rsidRDefault="00301803">
      <w:pPr>
        <w:kinsoku w:val="0"/>
        <w:overflowPunct w:val="0"/>
        <w:autoSpaceDE/>
        <w:autoSpaceDN/>
        <w:adjustRightInd/>
        <w:spacing w:before="5" w:line="251" w:lineRule="exact"/>
        <w:ind w:left="720"/>
        <w:jc w:val="both"/>
        <w:textAlignment w:val="baseline"/>
        <w:rPr>
          <w:sz w:val="22"/>
          <w:szCs w:val="22"/>
          <w:lang w:val="es-ES" w:eastAsia="es-ES"/>
        </w:rPr>
      </w:pPr>
      <w:r>
        <w:rPr>
          <w:sz w:val="22"/>
          <w:szCs w:val="22"/>
          <w:lang w:val="es-ES" w:eastAsia="es-ES"/>
        </w:rPr>
        <w:t>Irresponsable y extrañamente aparece de la nada la sucesión del antiguo operador y llamando a engaño a esa Junta, le otorgan flota, para que dicha ruta opere nuevamente, después de 20 años de dejarla abandonada.</w:t>
      </w:r>
    </w:p>
    <w:p w:rsidR="00A315A4" w:rsidRDefault="00301803">
      <w:pPr>
        <w:numPr>
          <w:ilvl w:val="0"/>
          <w:numId w:val="6"/>
        </w:numPr>
        <w:kinsoku w:val="0"/>
        <w:overflowPunct w:val="0"/>
        <w:autoSpaceDE/>
        <w:autoSpaceDN/>
        <w:adjustRightInd/>
        <w:spacing w:line="249" w:lineRule="exact"/>
        <w:textAlignment w:val="baseline"/>
        <w:rPr>
          <w:spacing w:val="-2"/>
          <w:sz w:val="22"/>
          <w:szCs w:val="22"/>
          <w:lang w:val="es-ES" w:eastAsia="es-ES"/>
        </w:rPr>
      </w:pPr>
      <w:r>
        <w:rPr>
          <w:spacing w:val="-2"/>
          <w:sz w:val="22"/>
          <w:szCs w:val="22"/>
          <w:lang w:val="es-ES" w:eastAsia="es-ES"/>
        </w:rPr>
        <w:t>Extravían el expediente 1234 para facilitar esta solicitud de flota.</w:t>
      </w:r>
    </w:p>
    <w:p w:rsidR="00A315A4" w:rsidRDefault="00301803">
      <w:pPr>
        <w:kinsoku w:val="0"/>
        <w:overflowPunct w:val="0"/>
        <w:autoSpaceDE/>
        <w:autoSpaceDN/>
        <w:adjustRightInd/>
        <w:spacing w:line="245" w:lineRule="exact"/>
        <w:ind w:left="720"/>
        <w:textAlignment w:val="baseline"/>
        <w:rPr>
          <w:spacing w:val="-3"/>
          <w:sz w:val="22"/>
          <w:szCs w:val="22"/>
          <w:lang w:val="es-ES" w:eastAsia="es-ES"/>
        </w:rPr>
      </w:pPr>
      <w:r>
        <w:rPr>
          <w:spacing w:val="-3"/>
          <w:sz w:val="22"/>
          <w:szCs w:val="22"/>
          <w:lang w:val="es-ES" w:eastAsia="es-ES"/>
        </w:rPr>
        <w:t>Que el titular de los servicios es el recurrente, hasta que exista un legítimo adjudicatario en</w:t>
      </w:r>
    </w:p>
    <w:p w:rsidR="00A315A4" w:rsidRDefault="00301803">
      <w:pPr>
        <w:kinsoku w:val="0"/>
        <w:overflowPunct w:val="0"/>
        <w:autoSpaceDE/>
        <w:autoSpaceDN/>
        <w:adjustRightInd/>
        <w:spacing w:line="246" w:lineRule="exact"/>
        <w:ind w:left="720"/>
        <w:textAlignment w:val="baseline"/>
        <w:rPr>
          <w:spacing w:val="-3"/>
          <w:sz w:val="22"/>
          <w:szCs w:val="22"/>
          <w:lang w:val="es-ES" w:eastAsia="es-ES"/>
        </w:rPr>
      </w:pPr>
      <w:r>
        <w:rPr>
          <w:spacing w:val="-3"/>
          <w:sz w:val="22"/>
          <w:szCs w:val="22"/>
          <w:lang w:val="es-ES" w:eastAsia="es-ES"/>
        </w:rPr>
        <w:t>concurso público.</w:t>
      </w:r>
    </w:p>
    <w:p w:rsidR="00A315A4" w:rsidRDefault="00301803">
      <w:pPr>
        <w:numPr>
          <w:ilvl w:val="0"/>
          <w:numId w:val="6"/>
        </w:numPr>
        <w:kinsoku w:val="0"/>
        <w:overflowPunct w:val="0"/>
        <w:autoSpaceDE/>
        <w:autoSpaceDN/>
        <w:adjustRightInd/>
        <w:spacing w:line="249" w:lineRule="exact"/>
        <w:jc w:val="both"/>
        <w:textAlignment w:val="baseline"/>
        <w:rPr>
          <w:sz w:val="22"/>
          <w:szCs w:val="22"/>
          <w:lang w:val="es-ES" w:eastAsia="es-ES"/>
        </w:rPr>
      </w:pPr>
      <w:r>
        <w:rPr>
          <w:sz w:val="22"/>
          <w:szCs w:val="22"/>
          <w:lang w:val="es-ES" w:eastAsia="es-ES"/>
        </w:rPr>
        <w:t>La existencia de error en el dictado del acto o el ser contrario a derecho, puede viciar el acto administrativo que implique su inexistencia de uno de sus elementos, tanto formales como materiales, entre ellos la competencia del órgano en todo acto sea reglado o discrecional, debe fundamentarse en hechos ciertos, verdaderos y existentes.</w:t>
      </w:r>
    </w:p>
    <w:p w:rsidR="00A315A4" w:rsidRDefault="00301803">
      <w:pPr>
        <w:kinsoku w:val="0"/>
        <w:overflowPunct w:val="0"/>
        <w:autoSpaceDE/>
        <w:autoSpaceDN/>
        <w:adjustRightInd/>
        <w:spacing w:before="6" w:line="251" w:lineRule="exact"/>
        <w:ind w:left="720"/>
        <w:jc w:val="both"/>
        <w:textAlignment w:val="baseline"/>
        <w:rPr>
          <w:sz w:val="22"/>
          <w:szCs w:val="22"/>
          <w:lang w:val="es-ES" w:eastAsia="es-ES"/>
        </w:rPr>
      </w:pPr>
      <w:r>
        <w:rPr>
          <w:sz w:val="22"/>
          <w:szCs w:val="22"/>
          <w:lang w:val="es-ES" w:eastAsia="es-ES"/>
        </w:rPr>
        <w:t>Que el acto impugnado es contrario a derecho ya que el legítimo operador de la ruta 1234 es A</w:t>
      </w:r>
      <w:r w:rsidR="00A95BF4">
        <w:rPr>
          <w:sz w:val="22"/>
          <w:szCs w:val="22"/>
          <w:lang w:val="es-ES" w:eastAsia="es-ES"/>
        </w:rPr>
        <w:t>.J.Y.V.</w:t>
      </w:r>
      <w:r>
        <w:rPr>
          <w:sz w:val="22"/>
          <w:szCs w:val="22"/>
          <w:lang w:val="es-ES" w:eastAsia="es-ES"/>
        </w:rPr>
        <w:t xml:space="preserve"> y su nulidad debe ser decretada.</w:t>
      </w:r>
    </w:p>
    <w:p w:rsidR="00A315A4" w:rsidRDefault="00301803">
      <w:pPr>
        <w:kinsoku w:val="0"/>
        <w:overflowPunct w:val="0"/>
        <w:autoSpaceDE/>
        <w:autoSpaceDN/>
        <w:adjustRightInd/>
        <w:spacing w:line="250" w:lineRule="exact"/>
        <w:ind w:left="720"/>
        <w:jc w:val="both"/>
        <w:textAlignment w:val="baseline"/>
        <w:rPr>
          <w:sz w:val="22"/>
          <w:szCs w:val="22"/>
          <w:lang w:val="es-ES" w:eastAsia="es-ES"/>
        </w:rPr>
      </w:pPr>
      <w:r>
        <w:rPr>
          <w:sz w:val="22"/>
          <w:szCs w:val="22"/>
          <w:lang w:val="es-ES" w:eastAsia="es-ES"/>
        </w:rPr>
        <w:t>Solicita se acoja la nulidad incoada, se revoque el artículo por razones de oportunidad, conveniencia y mérito, caso contrario se eleve ante el superior.</w:t>
      </w:r>
    </w:p>
    <w:p w:rsidR="00A315A4" w:rsidRDefault="00301803">
      <w:pPr>
        <w:numPr>
          <w:ilvl w:val="0"/>
          <w:numId w:val="6"/>
        </w:numPr>
        <w:kinsoku w:val="0"/>
        <w:overflowPunct w:val="0"/>
        <w:autoSpaceDE/>
        <w:autoSpaceDN/>
        <w:adjustRightInd/>
        <w:spacing w:line="245" w:lineRule="exact"/>
        <w:jc w:val="both"/>
        <w:textAlignment w:val="baseline"/>
        <w:rPr>
          <w:sz w:val="22"/>
          <w:szCs w:val="22"/>
          <w:lang w:val="es-ES" w:eastAsia="es-ES"/>
        </w:rPr>
      </w:pPr>
      <w:r>
        <w:rPr>
          <w:sz w:val="22"/>
          <w:szCs w:val="22"/>
          <w:lang w:val="es-ES" w:eastAsia="es-ES"/>
        </w:rPr>
        <w:t>Que se resuelva la solicitud de fusión de las rutas 696, 160, 264, 265y el recorrido Uvita KM31, Cascajal, La Ceiba, Guayabal Kilómetro 81.</w:t>
      </w:r>
    </w:p>
    <w:p w:rsidR="00A315A4" w:rsidRDefault="00301803">
      <w:pPr>
        <w:numPr>
          <w:ilvl w:val="0"/>
          <w:numId w:val="6"/>
        </w:numPr>
        <w:kinsoku w:val="0"/>
        <w:overflowPunct w:val="0"/>
        <w:autoSpaceDE/>
        <w:autoSpaceDN/>
        <w:adjustRightInd/>
        <w:spacing w:line="247" w:lineRule="exact"/>
        <w:jc w:val="both"/>
        <w:textAlignment w:val="baseline"/>
        <w:rPr>
          <w:sz w:val="22"/>
          <w:szCs w:val="22"/>
          <w:lang w:val="es-ES" w:eastAsia="es-ES"/>
        </w:rPr>
      </w:pPr>
      <w:r>
        <w:rPr>
          <w:sz w:val="22"/>
          <w:szCs w:val="22"/>
          <w:lang w:val="es-ES" w:eastAsia="es-ES"/>
        </w:rPr>
        <w:t>Se corrija cualquier error material sobre la titularidad de la ruta 1234 y se indique que el permisionario es A</w:t>
      </w:r>
      <w:r w:rsidR="00A95BF4">
        <w:rPr>
          <w:sz w:val="22"/>
          <w:szCs w:val="22"/>
          <w:lang w:val="es-ES" w:eastAsia="es-ES"/>
        </w:rPr>
        <w:t>.J.Y.V.S.A.</w:t>
      </w:r>
    </w:p>
    <w:p w:rsidR="00A315A4" w:rsidRDefault="00301803">
      <w:pPr>
        <w:kinsoku w:val="0"/>
        <w:overflowPunct w:val="0"/>
        <w:autoSpaceDE/>
        <w:autoSpaceDN/>
        <w:adjustRightInd/>
        <w:spacing w:before="5" w:line="251" w:lineRule="exact"/>
        <w:ind w:left="720"/>
        <w:jc w:val="both"/>
        <w:textAlignment w:val="baseline"/>
        <w:rPr>
          <w:sz w:val="22"/>
          <w:szCs w:val="22"/>
          <w:lang w:val="es-ES" w:eastAsia="es-ES"/>
        </w:rPr>
      </w:pPr>
      <w:r>
        <w:rPr>
          <w:sz w:val="22"/>
          <w:szCs w:val="22"/>
          <w:lang w:val="es-ES" w:eastAsia="es-ES"/>
        </w:rPr>
        <w:t>Se rechace cualquier solicitud para prestar dicho servicio y se confirme a A</w:t>
      </w:r>
      <w:r w:rsidR="00A95BF4">
        <w:rPr>
          <w:sz w:val="22"/>
          <w:szCs w:val="22"/>
          <w:lang w:val="es-ES" w:eastAsia="es-ES"/>
        </w:rPr>
        <w:t>.J.Y.V.S.A</w:t>
      </w:r>
      <w:r>
        <w:rPr>
          <w:sz w:val="22"/>
          <w:szCs w:val="22"/>
          <w:lang w:val="es-ES" w:eastAsia="es-ES"/>
        </w:rPr>
        <w:t>, como legítima permisionaria. (Léanse los folios del 12 al 14 del expediente administrativo)</w:t>
      </w:r>
    </w:p>
    <w:p w:rsidR="00A315A4" w:rsidRDefault="00301803">
      <w:pPr>
        <w:kinsoku w:val="0"/>
        <w:overflowPunct w:val="0"/>
        <w:autoSpaceDE/>
        <w:autoSpaceDN/>
        <w:adjustRightInd/>
        <w:spacing w:before="228" w:line="311" w:lineRule="exact"/>
        <w:jc w:val="both"/>
        <w:textAlignment w:val="baseline"/>
        <w:rPr>
          <w:sz w:val="22"/>
          <w:szCs w:val="22"/>
          <w:lang w:val="es-ES" w:eastAsia="es-ES"/>
        </w:rPr>
      </w:pPr>
      <w:r>
        <w:rPr>
          <w:b/>
          <w:bCs/>
          <w:sz w:val="22"/>
          <w:szCs w:val="22"/>
          <w:lang w:val="es-ES" w:eastAsia="es-ES"/>
        </w:rPr>
        <w:t xml:space="preserve">TERCERO.- </w:t>
      </w:r>
      <w:r>
        <w:rPr>
          <w:sz w:val="22"/>
          <w:szCs w:val="22"/>
          <w:lang w:val="es-ES" w:eastAsia="es-ES"/>
        </w:rPr>
        <w:t xml:space="preserve">La Junta Directiva del Consejo de Transporte Público en el </w:t>
      </w:r>
      <w:r>
        <w:rPr>
          <w:b/>
          <w:bCs/>
          <w:sz w:val="22"/>
          <w:szCs w:val="22"/>
          <w:lang w:val="es-ES" w:eastAsia="es-ES"/>
        </w:rPr>
        <w:t>Artículo 7.6 de la Sesión Ordinaria 67-2014 del 1</w:t>
      </w:r>
      <w:r>
        <w:rPr>
          <w:sz w:val="22"/>
          <w:szCs w:val="22"/>
          <w:lang w:val="es-ES" w:eastAsia="es-ES"/>
        </w:rPr>
        <w:t>:</w:t>
      </w:r>
      <w:r>
        <w:rPr>
          <w:b/>
          <w:bCs/>
          <w:sz w:val="22"/>
          <w:szCs w:val="22"/>
          <w:lang w:val="es-ES" w:eastAsia="es-ES"/>
        </w:rPr>
        <w:t xml:space="preserve">2 de noviembre del 2014, </w:t>
      </w:r>
      <w:r>
        <w:rPr>
          <w:sz w:val="22"/>
          <w:szCs w:val="22"/>
          <w:lang w:val="es-ES" w:eastAsia="es-ES"/>
        </w:rPr>
        <w:t>conoce el informe número DAJ-2014-001930 del 14 de mayo de 2014, emitido por la Dirección de Asuntos Jurídicos, en el cual se emite el siguiente criterio:</w:t>
      </w:r>
    </w:p>
    <w:p w:rsidR="00A315A4" w:rsidRDefault="00301803">
      <w:pPr>
        <w:kinsoku w:val="0"/>
        <w:overflowPunct w:val="0"/>
        <w:autoSpaceDE/>
        <w:autoSpaceDN/>
        <w:adjustRightInd/>
        <w:spacing w:before="297" w:line="251" w:lineRule="exact"/>
        <w:ind w:left="864" w:right="792"/>
        <w:jc w:val="both"/>
        <w:textAlignment w:val="baseline"/>
        <w:rPr>
          <w:sz w:val="22"/>
          <w:szCs w:val="22"/>
          <w:u w:val="single"/>
          <w:lang w:val="es-ES" w:eastAsia="es-ES"/>
        </w:rPr>
      </w:pPr>
      <w:r>
        <w:rPr>
          <w:sz w:val="22"/>
          <w:szCs w:val="22"/>
          <w:lang w:val="es-ES" w:eastAsia="es-ES"/>
        </w:rPr>
        <w:t>"En el caso que aquí nos ocupa, el señor E</w:t>
      </w:r>
      <w:r w:rsidR="00A95BF4">
        <w:rPr>
          <w:sz w:val="22"/>
          <w:szCs w:val="22"/>
          <w:lang w:val="es-ES" w:eastAsia="es-ES"/>
        </w:rPr>
        <w:t>.V.M.</w:t>
      </w:r>
      <w:r>
        <w:rPr>
          <w:sz w:val="22"/>
          <w:szCs w:val="22"/>
          <w:lang w:val="es-ES" w:eastAsia="es-ES"/>
        </w:rPr>
        <w:t>, en su condición dicha presenta recurso de revocatoria con apelación en subsidio, contra un acuerdo que no le afecta, debido a que la empresa A</w:t>
      </w:r>
      <w:r w:rsidR="00A95BF4">
        <w:rPr>
          <w:sz w:val="22"/>
          <w:szCs w:val="22"/>
          <w:lang w:val="es-ES" w:eastAsia="es-ES"/>
        </w:rPr>
        <w:t>.J.Y.V.S.A.</w:t>
      </w:r>
      <w:r>
        <w:rPr>
          <w:sz w:val="22"/>
          <w:szCs w:val="22"/>
          <w:lang w:val="es-ES" w:eastAsia="es-ES"/>
        </w:rPr>
        <w:t xml:space="preserve"> no </w:t>
      </w:r>
      <w:r>
        <w:rPr>
          <w:sz w:val="22"/>
          <w:szCs w:val="22"/>
          <w:u w:val="single"/>
          <w:lang w:val="es-ES" w:eastAsia="es-ES"/>
        </w:rPr>
        <w:t>es permisionaria de la Ruta 1234.</w:t>
      </w:r>
    </w:p>
    <w:p w:rsidR="00A315A4" w:rsidRDefault="00301803">
      <w:pPr>
        <w:kinsoku w:val="0"/>
        <w:overflowPunct w:val="0"/>
        <w:autoSpaceDE/>
        <w:autoSpaceDN/>
        <w:adjustRightInd/>
        <w:spacing w:before="225" w:line="251" w:lineRule="exact"/>
        <w:ind w:left="864" w:right="792"/>
        <w:jc w:val="both"/>
        <w:textAlignment w:val="baseline"/>
        <w:rPr>
          <w:sz w:val="22"/>
          <w:szCs w:val="22"/>
          <w:lang w:val="es-ES" w:eastAsia="es-ES"/>
        </w:rPr>
      </w:pPr>
      <w:r>
        <w:rPr>
          <w:sz w:val="22"/>
          <w:szCs w:val="22"/>
          <w:lang w:val="es-ES" w:eastAsia="es-ES"/>
        </w:rPr>
        <w:t>Debe quedar claro que en los registros del Consejo de Transporte Público, el permiso para la operación de la ruta No. 1234, se le había otorgado al señor L</w:t>
      </w:r>
      <w:r w:rsidR="00A95BF4">
        <w:rPr>
          <w:sz w:val="22"/>
          <w:szCs w:val="22"/>
          <w:lang w:val="es-ES" w:eastAsia="es-ES"/>
        </w:rPr>
        <w:t>.A.C.</w:t>
      </w:r>
      <w:r>
        <w:rPr>
          <w:sz w:val="22"/>
          <w:szCs w:val="22"/>
          <w:lang w:val="es-ES" w:eastAsia="es-ES"/>
        </w:rPr>
        <w:t xml:space="preserve"> mediante acuerdo N° 10 de la sesión 2684 del 11 de marzo de 1992, de la antigua Comisión Técnica de Transportes.</w:t>
      </w:r>
    </w:p>
    <w:p w:rsidR="00A315A4" w:rsidRDefault="00A95BF4">
      <w:pPr>
        <w:kinsoku w:val="0"/>
        <w:overflowPunct w:val="0"/>
        <w:autoSpaceDE/>
        <w:autoSpaceDN/>
        <w:adjustRightInd/>
        <w:spacing w:before="51" w:line="232" w:lineRule="exact"/>
        <w:ind w:left="864"/>
        <w:textAlignment w:val="baseline"/>
        <w:rPr>
          <w:spacing w:val="-1"/>
          <w:sz w:val="22"/>
          <w:szCs w:val="22"/>
          <w:lang w:val="es-ES" w:eastAsia="es-ES"/>
        </w:rPr>
      </w:pPr>
      <w:r>
        <w:rPr>
          <w:spacing w:val="-1"/>
          <w:sz w:val="22"/>
          <w:szCs w:val="22"/>
          <w:lang w:val="es-ES" w:eastAsia="es-ES"/>
        </w:rPr>
        <w:t>(…</w:t>
      </w:r>
      <w:r w:rsidR="00301803">
        <w:rPr>
          <w:spacing w:val="-1"/>
          <w:sz w:val="22"/>
          <w:szCs w:val="22"/>
          <w:lang w:val="es-ES" w:eastAsia="es-ES"/>
        </w:rPr>
        <w:t>)</w:t>
      </w:r>
    </w:p>
    <w:p w:rsidR="00A315A4" w:rsidRDefault="00301803">
      <w:pPr>
        <w:kinsoku w:val="0"/>
        <w:overflowPunct w:val="0"/>
        <w:autoSpaceDE/>
        <w:autoSpaceDN/>
        <w:adjustRightInd/>
        <w:spacing w:after="701" w:line="248" w:lineRule="exact"/>
        <w:ind w:left="864" w:right="792"/>
        <w:jc w:val="both"/>
        <w:textAlignment w:val="baseline"/>
        <w:rPr>
          <w:sz w:val="22"/>
          <w:szCs w:val="22"/>
          <w:lang w:val="es-ES" w:eastAsia="es-ES"/>
        </w:rPr>
      </w:pPr>
      <w:r>
        <w:rPr>
          <w:sz w:val="22"/>
          <w:szCs w:val="22"/>
          <w:lang w:val="es-ES" w:eastAsia="es-ES"/>
        </w:rPr>
        <w:t>En este caso no demuestra el recurrente cuál es la afectación que puede sufrir, pues no existe relación entre el acuerdo recurrido y la ruta de la cual él argumenta erróneamente es permisionaria.</w:t>
      </w:r>
    </w:p>
    <w:p w:rsidR="00A315A4" w:rsidRDefault="00A315A4">
      <w:pPr>
        <w:widowControl/>
        <w:rPr>
          <w:sz w:val="24"/>
          <w:szCs w:val="24"/>
        </w:rPr>
        <w:sectPr w:rsidR="00A315A4">
          <w:pgSz w:w="12134" w:h="15840"/>
          <w:pgMar w:top="2160" w:right="1864" w:bottom="180" w:left="1620" w:header="720" w:footer="720" w:gutter="0"/>
          <w:cols w:space="720"/>
          <w:noEndnote/>
        </w:sectPr>
      </w:pPr>
    </w:p>
    <w:p w:rsidR="00A315A4" w:rsidRDefault="00301803">
      <w:pPr>
        <w:tabs>
          <w:tab w:val="right" w:pos="2664"/>
        </w:tabs>
        <w:kinsoku w:val="0"/>
        <w:overflowPunct w:val="0"/>
        <w:autoSpaceDE/>
        <w:autoSpaceDN/>
        <w:adjustRightInd/>
        <w:spacing w:before="34" w:line="244" w:lineRule="exact"/>
        <w:textAlignment w:val="baseline"/>
        <w:rPr>
          <w:b/>
          <w:bCs/>
          <w:sz w:val="22"/>
          <w:szCs w:val="22"/>
          <w:lang w:val="es-ES" w:eastAsia="es-ES"/>
        </w:rPr>
      </w:pPr>
      <w:r>
        <w:rPr>
          <w:sz w:val="22"/>
          <w:szCs w:val="22"/>
          <w:lang w:val="es-ES" w:eastAsia="es-ES"/>
        </w:rPr>
        <w:tab/>
      </w:r>
    </w:p>
    <w:p w:rsidR="00A315A4" w:rsidRDefault="00A315A4">
      <w:pPr>
        <w:widowControl/>
        <w:rPr>
          <w:sz w:val="24"/>
          <w:szCs w:val="24"/>
        </w:rPr>
        <w:sectPr w:rsidR="00A315A4">
          <w:type w:val="continuous"/>
          <w:pgSz w:w="12134" w:h="15840"/>
          <w:pgMar w:top="2160" w:right="1852" w:bottom="180" w:left="7642" w:header="720" w:footer="720" w:gutter="0"/>
          <w:cols w:space="720"/>
          <w:noEndnote/>
        </w:sectPr>
      </w:pPr>
    </w:p>
    <w:p w:rsidR="00A315A4" w:rsidRDefault="00301803">
      <w:pPr>
        <w:kinsoku w:val="0"/>
        <w:overflowPunct w:val="0"/>
        <w:autoSpaceDE/>
        <w:autoSpaceDN/>
        <w:adjustRightInd/>
        <w:spacing w:before="10" w:line="246" w:lineRule="exact"/>
        <w:ind w:left="792" w:right="864"/>
        <w:jc w:val="both"/>
        <w:textAlignment w:val="baseline"/>
        <w:rPr>
          <w:sz w:val="22"/>
          <w:szCs w:val="22"/>
          <w:lang w:val="es-ES" w:eastAsia="es-ES"/>
        </w:rPr>
      </w:pPr>
      <w:r>
        <w:rPr>
          <w:sz w:val="22"/>
          <w:szCs w:val="22"/>
          <w:lang w:val="es-ES" w:eastAsia="es-ES"/>
        </w:rPr>
        <w:t xml:space="preserve">Además, el acuerdo No. 12 de la sesión ordinaria No. 2992 del 09 de agosto de </w:t>
      </w:r>
      <w:proofErr w:type="gramStart"/>
      <w:r>
        <w:rPr>
          <w:sz w:val="22"/>
          <w:szCs w:val="22"/>
          <w:lang w:val="es-ES" w:eastAsia="es-ES"/>
        </w:rPr>
        <w:t>1995 ,</w:t>
      </w:r>
      <w:proofErr w:type="gramEnd"/>
      <w:r>
        <w:rPr>
          <w:sz w:val="22"/>
          <w:szCs w:val="22"/>
          <w:lang w:val="es-ES" w:eastAsia="es-ES"/>
        </w:rPr>
        <w:t xml:space="preserve"> de la antigua Comisión Técnica de Transportes </w:t>
      </w:r>
      <w:r>
        <w:rPr>
          <w:sz w:val="22"/>
          <w:szCs w:val="22"/>
          <w:u w:val="single"/>
          <w:lang w:val="es-ES" w:eastAsia="es-ES"/>
        </w:rPr>
        <w:t xml:space="preserve">NO </w:t>
      </w:r>
      <w:r>
        <w:rPr>
          <w:sz w:val="22"/>
          <w:szCs w:val="22"/>
          <w:lang w:val="es-ES" w:eastAsia="es-ES"/>
        </w:rPr>
        <w:t xml:space="preserve"> otorgó a la empresa representada por el recurrente horarios de recorridos y flota autorizada sobre la ruta No. 1234, como indica el recurrente en su escrito, sino que se acordó "Suspender los horarios autorizados en el acuerdo No. 3 de la sesión No. 2982 del 14 de junio de 1995. "</w:t>
      </w:r>
    </w:p>
    <w:p w:rsidR="00A315A4" w:rsidRDefault="00301803">
      <w:pPr>
        <w:kinsoku w:val="0"/>
        <w:overflowPunct w:val="0"/>
        <w:autoSpaceDE/>
        <w:autoSpaceDN/>
        <w:adjustRightInd/>
        <w:spacing w:before="250" w:line="248" w:lineRule="exact"/>
        <w:ind w:left="792" w:right="864"/>
        <w:jc w:val="both"/>
        <w:textAlignment w:val="baseline"/>
        <w:rPr>
          <w:sz w:val="22"/>
          <w:szCs w:val="22"/>
          <w:lang w:val="es-ES" w:eastAsia="es-ES"/>
        </w:rPr>
      </w:pPr>
      <w:r>
        <w:rPr>
          <w:sz w:val="22"/>
          <w:szCs w:val="22"/>
          <w:lang w:val="es-ES" w:eastAsia="es-ES"/>
        </w:rPr>
        <w:t>En razón de lo anterior, el recurso de revocatoria y Apelación en Subsidio presentado debe ser rechazado de plano por falta de legitimación de parte del recurrente (...)" (Léanse los folios del 4 al 8del expediente administrativo)</w:t>
      </w:r>
    </w:p>
    <w:p w:rsidR="00A315A4" w:rsidRDefault="00301803">
      <w:pPr>
        <w:kinsoku w:val="0"/>
        <w:overflowPunct w:val="0"/>
        <w:autoSpaceDE/>
        <w:autoSpaceDN/>
        <w:adjustRightInd/>
        <w:spacing w:before="260" w:line="274" w:lineRule="exact"/>
        <w:jc w:val="both"/>
        <w:textAlignment w:val="baseline"/>
        <w:rPr>
          <w:spacing w:val="7"/>
          <w:sz w:val="22"/>
          <w:szCs w:val="22"/>
          <w:lang w:val="es-ES" w:eastAsia="es-ES"/>
        </w:rPr>
      </w:pPr>
      <w:r>
        <w:rPr>
          <w:spacing w:val="7"/>
          <w:sz w:val="22"/>
          <w:szCs w:val="22"/>
          <w:lang w:val="es-ES" w:eastAsia="es-ES"/>
        </w:rPr>
        <w:t>En virtud de lo anterior, la Junta Directiva del Consejo de Transporte Público, aprueba las recomendaciones emitidas en el informe DAJ-2014-</w:t>
      </w:r>
      <w:r w:rsidRPr="00A95BF4">
        <w:rPr>
          <w:spacing w:val="7"/>
          <w:sz w:val="22"/>
          <w:szCs w:val="22"/>
          <w:lang w:val="es-ES" w:eastAsia="es-ES"/>
        </w:rPr>
        <w:t xml:space="preserve">001930 </w:t>
      </w:r>
      <w:r w:rsidRPr="00A95BF4">
        <w:rPr>
          <w:bCs/>
          <w:spacing w:val="7"/>
          <w:sz w:val="22"/>
          <w:szCs w:val="22"/>
          <w:lang w:val="es-ES" w:eastAsia="es-ES"/>
        </w:rPr>
        <w:t xml:space="preserve">del 14 de </w:t>
      </w:r>
      <w:r w:rsidRPr="00A95BF4">
        <w:rPr>
          <w:spacing w:val="7"/>
          <w:sz w:val="22"/>
          <w:szCs w:val="22"/>
          <w:lang w:val="es-ES" w:eastAsia="es-ES"/>
        </w:rPr>
        <w:t xml:space="preserve">mayo de 2014 antes citado, y rechaza el Recurso de Revocatoria y la Nulidad </w:t>
      </w:r>
      <w:r w:rsidRPr="00A95BF4">
        <w:rPr>
          <w:bCs/>
          <w:spacing w:val="7"/>
          <w:sz w:val="22"/>
          <w:szCs w:val="22"/>
          <w:lang w:val="es-ES" w:eastAsia="es-ES"/>
        </w:rPr>
        <w:t xml:space="preserve">Absoluta </w:t>
      </w:r>
      <w:r w:rsidRPr="00A95BF4">
        <w:rPr>
          <w:spacing w:val="7"/>
          <w:sz w:val="22"/>
          <w:szCs w:val="22"/>
          <w:lang w:val="es-ES" w:eastAsia="es-ES"/>
        </w:rPr>
        <w:t xml:space="preserve">Concomitante y eleva al Tribunal Administrativo de Transporte, el conocimiento </w:t>
      </w:r>
      <w:r w:rsidRPr="00A95BF4">
        <w:rPr>
          <w:bCs/>
          <w:spacing w:val="7"/>
          <w:sz w:val="22"/>
          <w:szCs w:val="22"/>
          <w:lang w:val="es-ES" w:eastAsia="es-ES"/>
        </w:rPr>
        <w:t xml:space="preserve">del Recurso </w:t>
      </w:r>
      <w:r w:rsidRPr="00A95BF4">
        <w:rPr>
          <w:spacing w:val="7"/>
          <w:sz w:val="22"/>
          <w:szCs w:val="22"/>
          <w:lang w:val="es-ES" w:eastAsia="es-ES"/>
        </w:rPr>
        <w:t xml:space="preserve">de Apelación en Subsidio, adjuntando entre los antecedentes copia </w:t>
      </w:r>
      <w:r w:rsidRPr="00A95BF4">
        <w:rPr>
          <w:bCs/>
          <w:spacing w:val="7"/>
          <w:sz w:val="22"/>
          <w:szCs w:val="22"/>
          <w:lang w:val="es-ES" w:eastAsia="es-ES"/>
        </w:rPr>
        <w:t xml:space="preserve">del Acuerdo </w:t>
      </w:r>
      <w:r w:rsidRPr="00A95BF4">
        <w:rPr>
          <w:spacing w:val="7"/>
          <w:sz w:val="22"/>
          <w:szCs w:val="22"/>
          <w:lang w:val="es-ES" w:eastAsia="es-ES"/>
        </w:rPr>
        <w:t xml:space="preserve">N° 12 de la Sesión Ordinaria número 2992 del 9 de agosto de 1995, de </w:t>
      </w:r>
      <w:r w:rsidRPr="00A95BF4">
        <w:rPr>
          <w:bCs/>
          <w:spacing w:val="7"/>
          <w:sz w:val="22"/>
          <w:szCs w:val="22"/>
          <w:lang w:val="es-ES" w:eastAsia="es-ES"/>
        </w:rPr>
        <w:t>la extinta</w:t>
      </w:r>
      <w:r>
        <w:rPr>
          <w:b/>
          <w:bCs/>
          <w:spacing w:val="7"/>
          <w:sz w:val="22"/>
          <w:szCs w:val="22"/>
          <w:lang w:val="es-ES" w:eastAsia="es-ES"/>
        </w:rPr>
        <w:t xml:space="preserve"> </w:t>
      </w:r>
      <w:r>
        <w:rPr>
          <w:spacing w:val="7"/>
          <w:sz w:val="22"/>
          <w:szCs w:val="22"/>
          <w:lang w:val="es-ES" w:eastAsia="es-ES"/>
        </w:rPr>
        <w:t>Comisión Técnica de Transportes, hoy Consejo de Transporte Público. (Léanse los folios 1 al 10 del expediente administrativo)</w:t>
      </w:r>
    </w:p>
    <w:p w:rsidR="00A315A4" w:rsidRDefault="00301803" w:rsidP="00A95BF4">
      <w:pPr>
        <w:tabs>
          <w:tab w:val="right" w:pos="8640"/>
        </w:tabs>
        <w:kinsoku w:val="0"/>
        <w:overflowPunct w:val="0"/>
        <w:autoSpaceDE/>
        <w:autoSpaceDN/>
        <w:adjustRightInd/>
        <w:spacing w:before="223" w:line="312" w:lineRule="exact"/>
        <w:jc w:val="both"/>
        <w:textAlignment w:val="baseline"/>
        <w:rPr>
          <w:spacing w:val="4"/>
          <w:sz w:val="22"/>
          <w:szCs w:val="22"/>
          <w:lang w:val="es-ES" w:eastAsia="es-ES"/>
        </w:rPr>
      </w:pPr>
      <w:r>
        <w:rPr>
          <w:b/>
          <w:bCs/>
          <w:sz w:val="22"/>
          <w:szCs w:val="22"/>
          <w:lang w:val="es-ES" w:eastAsia="es-ES"/>
        </w:rPr>
        <w:t xml:space="preserve">CUARTO.- </w:t>
      </w:r>
      <w:r>
        <w:rPr>
          <w:sz w:val="22"/>
          <w:szCs w:val="22"/>
          <w:lang w:val="es-ES" w:eastAsia="es-ES"/>
        </w:rPr>
        <w:t>En los procedimientos</w:t>
      </w:r>
      <w:r w:rsidR="00A95BF4">
        <w:rPr>
          <w:sz w:val="22"/>
          <w:szCs w:val="22"/>
          <w:lang w:val="es-ES" w:eastAsia="es-ES"/>
        </w:rPr>
        <w:t xml:space="preserve"> </w:t>
      </w:r>
      <w:r>
        <w:rPr>
          <w:sz w:val="22"/>
          <w:szCs w:val="22"/>
          <w:lang w:val="es-ES" w:eastAsia="es-ES"/>
        </w:rPr>
        <w:t>seguidos se han observado los términos y</w:t>
      </w:r>
      <w:r w:rsidR="00A95BF4">
        <w:rPr>
          <w:sz w:val="22"/>
          <w:szCs w:val="22"/>
          <w:lang w:val="es-ES" w:eastAsia="es-ES"/>
        </w:rPr>
        <w:t xml:space="preserve"> </w:t>
      </w:r>
      <w:r>
        <w:rPr>
          <w:spacing w:val="4"/>
          <w:sz w:val="22"/>
          <w:szCs w:val="22"/>
          <w:lang w:val="es-ES" w:eastAsia="es-ES"/>
        </w:rPr>
        <w:t>prescripciones legales.</w:t>
      </w:r>
    </w:p>
    <w:p w:rsidR="00A315A4" w:rsidRDefault="00301803">
      <w:pPr>
        <w:kinsoku w:val="0"/>
        <w:overflowPunct w:val="0"/>
        <w:autoSpaceDE/>
        <w:autoSpaceDN/>
        <w:adjustRightInd/>
        <w:spacing w:before="238" w:line="312" w:lineRule="exact"/>
        <w:textAlignment w:val="baseline"/>
        <w:rPr>
          <w:b/>
          <w:bCs/>
          <w:spacing w:val="8"/>
          <w:sz w:val="22"/>
          <w:szCs w:val="22"/>
          <w:lang w:val="es-ES" w:eastAsia="es-ES"/>
        </w:rPr>
      </w:pPr>
      <w:r>
        <w:rPr>
          <w:b/>
          <w:bCs/>
          <w:spacing w:val="8"/>
          <w:sz w:val="22"/>
          <w:szCs w:val="22"/>
          <w:lang w:val="es-ES" w:eastAsia="es-ES"/>
        </w:rPr>
        <w:t>REDACTA EL JUEZ PORTUGUEZ MÉNDEZ,</w:t>
      </w:r>
    </w:p>
    <w:p w:rsidR="00A315A4" w:rsidRDefault="00301803">
      <w:pPr>
        <w:kinsoku w:val="0"/>
        <w:overflowPunct w:val="0"/>
        <w:autoSpaceDE/>
        <w:autoSpaceDN/>
        <w:adjustRightInd/>
        <w:spacing w:before="236" w:line="312" w:lineRule="exact"/>
        <w:jc w:val="center"/>
        <w:textAlignment w:val="baseline"/>
        <w:rPr>
          <w:b/>
          <w:bCs/>
          <w:spacing w:val="7"/>
          <w:sz w:val="22"/>
          <w:szCs w:val="22"/>
          <w:lang w:val="es-ES" w:eastAsia="es-ES"/>
        </w:rPr>
      </w:pPr>
      <w:r>
        <w:rPr>
          <w:b/>
          <w:bCs/>
          <w:spacing w:val="7"/>
          <w:sz w:val="22"/>
          <w:szCs w:val="22"/>
          <w:lang w:val="es-ES" w:eastAsia="es-ES"/>
        </w:rPr>
        <w:t>CONSIDERANDO</w:t>
      </w:r>
    </w:p>
    <w:p w:rsidR="00A315A4" w:rsidRPr="00A95BF4" w:rsidRDefault="00301803">
      <w:pPr>
        <w:kinsoku w:val="0"/>
        <w:overflowPunct w:val="0"/>
        <w:autoSpaceDE/>
        <w:autoSpaceDN/>
        <w:adjustRightInd/>
        <w:spacing w:before="346" w:line="273" w:lineRule="exact"/>
        <w:jc w:val="both"/>
        <w:textAlignment w:val="baseline"/>
        <w:rPr>
          <w:spacing w:val="3"/>
          <w:sz w:val="22"/>
          <w:szCs w:val="22"/>
          <w:lang w:val="es-ES" w:eastAsia="es-ES"/>
        </w:rPr>
      </w:pPr>
      <w:r>
        <w:rPr>
          <w:b/>
          <w:bCs/>
          <w:spacing w:val="3"/>
          <w:sz w:val="22"/>
          <w:szCs w:val="22"/>
          <w:lang w:val="es-ES" w:eastAsia="es-ES"/>
        </w:rPr>
        <w:t xml:space="preserve">ÚNICO.- </w:t>
      </w:r>
      <w:r w:rsidRPr="00A95BF4">
        <w:rPr>
          <w:spacing w:val="3"/>
          <w:sz w:val="22"/>
          <w:szCs w:val="22"/>
          <w:lang w:val="es-ES" w:eastAsia="es-ES"/>
        </w:rPr>
        <w:t xml:space="preserve">El Tribunal </w:t>
      </w:r>
      <w:r w:rsidRPr="00A95BF4">
        <w:rPr>
          <w:bCs/>
          <w:spacing w:val="3"/>
          <w:sz w:val="22"/>
          <w:szCs w:val="22"/>
          <w:lang w:val="es-ES" w:eastAsia="es-ES"/>
        </w:rPr>
        <w:t xml:space="preserve">Administrativo </w:t>
      </w:r>
      <w:r w:rsidRPr="00A95BF4">
        <w:rPr>
          <w:spacing w:val="3"/>
          <w:sz w:val="22"/>
          <w:szCs w:val="22"/>
          <w:lang w:val="es-ES" w:eastAsia="es-ES"/>
        </w:rPr>
        <w:t xml:space="preserve">de Transporte, órgano competente para conocer y resolver el presente </w:t>
      </w:r>
      <w:r w:rsidRPr="00A95BF4">
        <w:rPr>
          <w:bCs/>
          <w:spacing w:val="3"/>
          <w:sz w:val="22"/>
          <w:szCs w:val="22"/>
          <w:lang w:val="es-ES" w:eastAsia="es-ES"/>
        </w:rPr>
        <w:t xml:space="preserve">recurso de </w:t>
      </w:r>
      <w:r w:rsidRPr="00A95BF4">
        <w:rPr>
          <w:spacing w:val="3"/>
          <w:sz w:val="22"/>
          <w:szCs w:val="22"/>
          <w:lang w:val="es-ES" w:eastAsia="es-ES"/>
        </w:rPr>
        <w:t xml:space="preserve">apelación de conformidad con </w:t>
      </w:r>
      <w:r w:rsidRPr="00A95BF4">
        <w:rPr>
          <w:bCs/>
          <w:spacing w:val="3"/>
          <w:sz w:val="22"/>
          <w:szCs w:val="22"/>
          <w:lang w:val="es-ES" w:eastAsia="es-ES"/>
        </w:rPr>
        <w:t xml:space="preserve">el artículo </w:t>
      </w:r>
      <w:r w:rsidRPr="00A95BF4">
        <w:rPr>
          <w:spacing w:val="3"/>
          <w:sz w:val="22"/>
          <w:szCs w:val="22"/>
          <w:lang w:val="es-ES" w:eastAsia="es-ES"/>
        </w:rPr>
        <w:t xml:space="preserve">22 de la Ley Reguladora del </w:t>
      </w:r>
      <w:r w:rsidRPr="00A95BF4">
        <w:rPr>
          <w:bCs/>
          <w:spacing w:val="3"/>
          <w:sz w:val="22"/>
          <w:szCs w:val="22"/>
          <w:lang w:val="es-ES" w:eastAsia="es-ES"/>
        </w:rPr>
        <w:t xml:space="preserve">Servicio Público </w:t>
      </w:r>
      <w:r w:rsidRPr="00A95BF4">
        <w:rPr>
          <w:spacing w:val="3"/>
          <w:sz w:val="22"/>
          <w:szCs w:val="22"/>
          <w:lang w:val="es-ES" w:eastAsia="es-ES"/>
        </w:rPr>
        <w:t xml:space="preserve">de Transporte Remunerado de Personas en Vehículos en la Modalidad de Taxi N.7969 </w:t>
      </w:r>
      <w:r w:rsidRPr="00A95BF4">
        <w:rPr>
          <w:bCs/>
          <w:spacing w:val="3"/>
          <w:sz w:val="22"/>
          <w:szCs w:val="22"/>
          <w:lang w:val="es-ES" w:eastAsia="es-ES"/>
        </w:rPr>
        <w:t xml:space="preserve">del 22 de </w:t>
      </w:r>
      <w:r w:rsidRPr="00A95BF4">
        <w:rPr>
          <w:spacing w:val="3"/>
          <w:sz w:val="22"/>
          <w:szCs w:val="22"/>
          <w:lang w:val="es-ES" w:eastAsia="es-ES"/>
        </w:rPr>
        <w:t xml:space="preserve">diciembre de 1999, y de previo a cualquier otra consideración, se </w:t>
      </w:r>
      <w:r w:rsidRPr="00A95BF4">
        <w:rPr>
          <w:bCs/>
          <w:spacing w:val="3"/>
          <w:sz w:val="22"/>
          <w:szCs w:val="22"/>
          <w:lang w:val="es-ES" w:eastAsia="es-ES"/>
        </w:rPr>
        <w:t xml:space="preserve">avoca este Órgano Colegiado al estudio de admisibilidad </w:t>
      </w:r>
      <w:r w:rsidRPr="00A95BF4">
        <w:rPr>
          <w:spacing w:val="3"/>
          <w:sz w:val="22"/>
          <w:szCs w:val="22"/>
          <w:lang w:val="es-ES" w:eastAsia="es-ES"/>
        </w:rPr>
        <w:t xml:space="preserve">del presente recurso de apelación </w:t>
      </w:r>
      <w:r w:rsidRPr="00A95BF4">
        <w:rPr>
          <w:bCs/>
          <w:spacing w:val="3"/>
          <w:sz w:val="22"/>
          <w:szCs w:val="22"/>
          <w:lang w:val="es-ES" w:eastAsia="es-ES"/>
        </w:rPr>
        <w:t xml:space="preserve">en los presupuestos </w:t>
      </w:r>
      <w:r w:rsidRPr="00A95BF4">
        <w:rPr>
          <w:spacing w:val="3"/>
          <w:sz w:val="22"/>
          <w:szCs w:val="22"/>
          <w:lang w:val="es-ES" w:eastAsia="es-ES"/>
        </w:rPr>
        <w:t xml:space="preserve">de tiempo y forma, en aplicación del artículo 11 de Ley Reguladora </w:t>
      </w:r>
      <w:r w:rsidRPr="00A95BF4">
        <w:rPr>
          <w:bCs/>
          <w:spacing w:val="3"/>
          <w:sz w:val="22"/>
          <w:szCs w:val="22"/>
          <w:lang w:val="es-ES" w:eastAsia="es-ES"/>
        </w:rPr>
        <w:t xml:space="preserve">del Servicio Público de Transporte Remunerado </w:t>
      </w:r>
      <w:r w:rsidRPr="00A95BF4">
        <w:rPr>
          <w:spacing w:val="3"/>
          <w:sz w:val="22"/>
          <w:szCs w:val="22"/>
          <w:lang w:val="es-ES" w:eastAsia="es-ES"/>
        </w:rPr>
        <w:t xml:space="preserve">de Personas en Vehículos en la </w:t>
      </w:r>
      <w:r w:rsidRPr="00A95BF4">
        <w:rPr>
          <w:bCs/>
          <w:spacing w:val="3"/>
          <w:sz w:val="22"/>
          <w:szCs w:val="22"/>
          <w:lang w:val="es-ES" w:eastAsia="es-ES"/>
        </w:rPr>
        <w:t xml:space="preserve">modalidad de Taxi N. 7969, y los artículos 345 y 351 de </w:t>
      </w:r>
      <w:r w:rsidRPr="00A95BF4">
        <w:rPr>
          <w:spacing w:val="3"/>
          <w:sz w:val="22"/>
          <w:szCs w:val="22"/>
          <w:lang w:val="es-ES" w:eastAsia="es-ES"/>
        </w:rPr>
        <w:t>la Ley General de Administración Pública N. 6227.</w:t>
      </w:r>
    </w:p>
    <w:p w:rsidR="00A315A4" w:rsidRPr="00A95BF4" w:rsidRDefault="00301803">
      <w:pPr>
        <w:kinsoku w:val="0"/>
        <w:overflowPunct w:val="0"/>
        <w:autoSpaceDE/>
        <w:autoSpaceDN/>
        <w:adjustRightInd/>
        <w:spacing w:before="260" w:line="272" w:lineRule="exact"/>
        <w:jc w:val="both"/>
        <w:textAlignment w:val="baseline"/>
        <w:rPr>
          <w:bCs/>
          <w:sz w:val="22"/>
          <w:szCs w:val="22"/>
          <w:lang w:val="es-ES" w:eastAsia="es-ES"/>
        </w:rPr>
      </w:pPr>
      <w:r w:rsidRPr="00A95BF4">
        <w:rPr>
          <w:sz w:val="22"/>
          <w:szCs w:val="22"/>
          <w:lang w:val="es-ES" w:eastAsia="es-ES"/>
        </w:rPr>
        <w:t>Se puede determinar de la documentación que consta en expediente que el recurso de apelación refiere a la autorización de la inscripción de la Unidad SJB-</w:t>
      </w:r>
      <w:r w:rsidR="00A95BF4">
        <w:rPr>
          <w:sz w:val="22"/>
          <w:szCs w:val="22"/>
          <w:lang w:val="es-ES" w:eastAsia="es-ES"/>
        </w:rPr>
        <w:t>XXXX</w:t>
      </w:r>
      <w:r w:rsidRPr="00A95BF4">
        <w:rPr>
          <w:sz w:val="22"/>
          <w:szCs w:val="22"/>
          <w:lang w:val="es-ES" w:eastAsia="es-ES"/>
        </w:rPr>
        <w:t xml:space="preserve"> para la Ruta N° 1234, tramitada por </w:t>
      </w:r>
      <w:r w:rsidRPr="00A95BF4">
        <w:rPr>
          <w:bCs/>
          <w:sz w:val="22"/>
          <w:szCs w:val="22"/>
          <w:lang w:val="es-ES" w:eastAsia="es-ES"/>
        </w:rPr>
        <w:t>J</w:t>
      </w:r>
      <w:r w:rsidR="00A95BF4">
        <w:rPr>
          <w:bCs/>
          <w:sz w:val="22"/>
          <w:szCs w:val="22"/>
          <w:lang w:val="es-ES" w:eastAsia="es-ES"/>
        </w:rPr>
        <w:t>.R.A.R.</w:t>
      </w:r>
      <w:r w:rsidRPr="00A95BF4">
        <w:rPr>
          <w:sz w:val="22"/>
          <w:szCs w:val="22"/>
          <w:lang w:val="es-ES" w:eastAsia="es-ES"/>
        </w:rPr>
        <w:t xml:space="preserve"> en </w:t>
      </w:r>
      <w:r w:rsidRPr="00A95BF4">
        <w:rPr>
          <w:bCs/>
          <w:sz w:val="22"/>
          <w:szCs w:val="22"/>
          <w:lang w:val="es-ES" w:eastAsia="es-ES"/>
        </w:rPr>
        <w:t xml:space="preserve">condición de </w:t>
      </w:r>
      <w:r w:rsidRPr="00A95BF4">
        <w:rPr>
          <w:sz w:val="22"/>
          <w:szCs w:val="22"/>
          <w:lang w:val="es-ES" w:eastAsia="es-ES"/>
        </w:rPr>
        <w:t>Albacea del causante L</w:t>
      </w:r>
      <w:r w:rsidR="00A95BF4">
        <w:rPr>
          <w:sz w:val="22"/>
          <w:szCs w:val="22"/>
          <w:lang w:val="es-ES" w:eastAsia="es-ES"/>
        </w:rPr>
        <w:t>.R.A.C.</w:t>
      </w:r>
      <w:r w:rsidRPr="00A95BF4">
        <w:rPr>
          <w:sz w:val="22"/>
          <w:szCs w:val="22"/>
          <w:lang w:val="es-ES" w:eastAsia="es-ES"/>
        </w:rPr>
        <w:t xml:space="preserve">, permisionario de la </w:t>
      </w:r>
      <w:r w:rsidRPr="00A95BF4">
        <w:rPr>
          <w:bCs/>
          <w:sz w:val="22"/>
          <w:szCs w:val="22"/>
          <w:lang w:val="es-ES" w:eastAsia="es-ES"/>
        </w:rPr>
        <w:t>Ruta N° 1234.</w:t>
      </w:r>
    </w:p>
    <w:p w:rsidR="00A315A4" w:rsidRPr="00A95BF4" w:rsidRDefault="00301803">
      <w:pPr>
        <w:kinsoku w:val="0"/>
        <w:overflowPunct w:val="0"/>
        <w:autoSpaceDE/>
        <w:autoSpaceDN/>
        <w:adjustRightInd/>
        <w:spacing w:before="291" w:line="273" w:lineRule="exact"/>
        <w:jc w:val="both"/>
        <w:textAlignment w:val="baseline"/>
        <w:rPr>
          <w:spacing w:val="4"/>
          <w:sz w:val="22"/>
          <w:szCs w:val="22"/>
          <w:lang w:val="es-ES" w:eastAsia="es-ES"/>
        </w:rPr>
      </w:pPr>
      <w:r w:rsidRPr="00A95BF4">
        <w:rPr>
          <w:spacing w:val="4"/>
          <w:sz w:val="22"/>
          <w:szCs w:val="22"/>
          <w:lang w:val="es-ES" w:eastAsia="es-ES"/>
        </w:rPr>
        <w:t xml:space="preserve">El Recurrente en su </w:t>
      </w:r>
      <w:r w:rsidRPr="00A95BF4">
        <w:rPr>
          <w:bCs/>
          <w:spacing w:val="4"/>
          <w:sz w:val="22"/>
          <w:szCs w:val="22"/>
          <w:lang w:val="es-ES" w:eastAsia="es-ES"/>
        </w:rPr>
        <w:t xml:space="preserve">condición de permisionario de la Ruta N° </w:t>
      </w:r>
      <w:r w:rsidRPr="00A95BF4">
        <w:rPr>
          <w:spacing w:val="4"/>
          <w:sz w:val="22"/>
          <w:szCs w:val="22"/>
          <w:lang w:val="es-ES" w:eastAsia="es-ES"/>
        </w:rPr>
        <w:t xml:space="preserve">696, alega que de conformidad con </w:t>
      </w:r>
      <w:r w:rsidRPr="00A95BF4">
        <w:rPr>
          <w:bCs/>
          <w:spacing w:val="4"/>
          <w:sz w:val="22"/>
          <w:szCs w:val="22"/>
          <w:lang w:val="es-ES" w:eastAsia="es-ES"/>
        </w:rPr>
        <w:t xml:space="preserve">el Acuerdo N° 3 de la Sesión Ordinaria 2982 de la </w:t>
      </w:r>
      <w:r w:rsidRPr="00A95BF4">
        <w:rPr>
          <w:spacing w:val="4"/>
          <w:sz w:val="22"/>
          <w:szCs w:val="22"/>
          <w:lang w:val="es-ES" w:eastAsia="es-ES"/>
        </w:rPr>
        <w:t xml:space="preserve">antigua Comisión Técnica de Transportes, </w:t>
      </w:r>
      <w:r w:rsidRPr="00A95BF4">
        <w:rPr>
          <w:bCs/>
          <w:spacing w:val="4"/>
          <w:sz w:val="22"/>
          <w:szCs w:val="22"/>
          <w:lang w:val="es-ES" w:eastAsia="es-ES"/>
        </w:rPr>
        <w:t xml:space="preserve">le fue otorgado permiso de operación de los ramales </w:t>
      </w:r>
      <w:r w:rsidRPr="00A95BF4">
        <w:rPr>
          <w:spacing w:val="4"/>
          <w:sz w:val="22"/>
          <w:szCs w:val="22"/>
          <w:lang w:val="es-ES" w:eastAsia="es-ES"/>
        </w:rPr>
        <w:t xml:space="preserve">la Ceiba, Hidalgo Cascajal, Kilometro 81 de la Ruta N° 1234, y que </w:t>
      </w:r>
      <w:r w:rsidRPr="00A95BF4">
        <w:rPr>
          <w:bCs/>
          <w:spacing w:val="4"/>
          <w:sz w:val="22"/>
          <w:szCs w:val="22"/>
          <w:lang w:val="es-ES" w:eastAsia="es-ES"/>
        </w:rPr>
        <w:t xml:space="preserve">por Acuerdo </w:t>
      </w:r>
      <w:r w:rsidRPr="00A95BF4">
        <w:rPr>
          <w:spacing w:val="4"/>
          <w:sz w:val="22"/>
          <w:szCs w:val="22"/>
          <w:lang w:val="es-ES" w:eastAsia="es-ES"/>
        </w:rPr>
        <w:t xml:space="preserve">N° 12, de las Sesión Ordinaria 2992 </w:t>
      </w:r>
      <w:r w:rsidRPr="00A95BF4">
        <w:rPr>
          <w:bCs/>
          <w:spacing w:val="4"/>
          <w:sz w:val="22"/>
          <w:szCs w:val="22"/>
          <w:lang w:val="es-ES" w:eastAsia="es-ES"/>
        </w:rPr>
        <w:t xml:space="preserve">del 9 de agosto de 1995, se le otorga en condición de </w:t>
      </w:r>
      <w:r w:rsidRPr="00A95BF4">
        <w:rPr>
          <w:spacing w:val="4"/>
          <w:sz w:val="22"/>
          <w:szCs w:val="22"/>
          <w:lang w:val="es-ES" w:eastAsia="es-ES"/>
        </w:rPr>
        <w:t>permiso estos</w:t>
      </w:r>
    </w:p>
    <w:p w:rsidR="00A315A4" w:rsidRDefault="00A315A4">
      <w:pPr>
        <w:widowControl/>
        <w:rPr>
          <w:sz w:val="24"/>
          <w:szCs w:val="24"/>
        </w:rPr>
        <w:sectPr w:rsidR="00A315A4">
          <w:pgSz w:w="12134" w:h="15840"/>
          <w:pgMar w:top="2160" w:right="1840" w:bottom="180" w:left="1644" w:header="720" w:footer="720" w:gutter="0"/>
          <w:cols w:space="720"/>
          <w:noEndnote/>
        </w:sectPr>
      </w:pPr>
    </w:p>
    <w:p w:rsidR="00A315A4" w:rsidRDefault="00301803">
      <w:pPr>
        <w:kinsoku w:val="0"/>
        <w:overflowPunct w:val="0"/>
        <w:autoSpaceDE/>
        <w:autoSpaceDN/>
        <w:adjustRightInd/>
        <w:spacing w:line="268" w:lineRule="exact"/>
        <w:ind w:right="72"/>
        <w:jc w:val="both"/>
        <w:textAlignment w:val="baseline"/>
        <w:rPr>
          <w:sz w:val="22"/>
          <w:szCs w:val="22"/>
          <w:lang w:val="es-ES" w:eastAsia="es-ES"/>
        </w:rPr>
      </w:pPr>
      <w:proofErr w:type="gramStart"/>
      <w:r>
        <w:rPr>
          <w:sz w:val="22"/>
          <w:szCs w:val="22"/>
          <w:lang w:val="es-ES" w:eastAsia="es-ES"/>
        </w:rPr>
        <w:t>recorridos</w:t>
      </w:r>
      <w:proofErr w:type="gramEnd"/>
      <w:r>
        <w:rPr>
          <w:sz w:val="22"/>
          <w:szCs w:val="22"/>
          <w:lang w:val="es-ES" w:eastAsia="es-ES"/>
        </w:rPr>
        <w:t xml:space="preserve"> sujetos a una condición resolutiva consistente en que el permiso se mantendrá hasta tanto haya un adjudicatario en firme.</w:t>
      </w:r>
    </w:p>
    <w:p w:rsidR="00A315A4" w:rsidRDefault="00301803">
      <w:pPr>
        <w:kinsoku w:val="0"/>
        <w:overflowPunct w:val="0"/>
        <w:autoSpaceDE/>
        <w:autoSpaceDN/>
        <w:adjustRightInd/>
        <w:spacing w:before="269" w:line="271" w:lineRule="exact"/>
        <w:ind w:right="72"/>
        <w:jc w:val="both"/>
        <w:textAlignment w:val="baseline"/>
        <w:rPr>
          <w:spacing w:val="4"/>
          <w:sz w:val="22"/>
          <w:szCs w:val="22"/>
          <w:lang w:val="es-ES" w:eastAsia="es-ES"/>
        </w:rPr>
      </w:pPr>
      <w:r>
        <w:rPr>
          <w:spacing w:val="4"/>
          <w:sz w:val="22"/>
          <w:szCs w:val="22"/>
          <w:lang w:val="es-ES" w:eastAsia="es-ES"/>
        </w:rPr>
        <w:t xml:space="preserve">No obstante, revisado el Acuerdo N° 12, de las Sesión Ordinaria 2992 del 9 de agosto de 1995, se observa que la extinta Comisión Técnica de Transportes, </w:t>
      </w:r>
      <w:r>
        <w:rPr>
          <w:i/>
          <w:iCs/>
          <w:spacing w:val="4"/>
          <w:sz w:val="22"/>
          <w:szCs w:val="22"/>
          <w:lang w:val="es-ES" w:eastAsia="es-ES"/>
        </w:rPr>
        <w:t xml:space="preserve">suspendió </w:t>
      </w:r>
      <w:r>
        <w:rPr>
          <w:spacing w:val="4"/>
          <w:sz w:val="22"/>
          <w:szCs w:val="22"/>
          <w:lang w:val="es-ES" w:eastAsia="es-ES"/>
        </w:rPr>
        <w:t xml:space="preserve">los horarios autorizados en el Acuerdo N° 3 de la Sesión Ordinaria 2982 del 14 de junio de 1995, </w:t>
      </w:r>
      <w:r>
        <w:rPr>
          <w:i/>
          <w:iCs/>
          <w:spacing w:val="4"/>
          <w:sz w:val="22"/>
          <w:szCs w:val="22"/>
          <w:lang w:val="es-ES" w:eastAsia="es-ES"/>
        </w:rPr>
        <w:t xml:space="preserve">y </w:t>
      </w:r>
      <w:r>
        <w:rPr>
          <w:spacing w:val="4"/>
          <w:sz w:val="22"/>
          <w:szCs w:val="22"/>
          <w:lang w:val="es-ES" w:eastAsia="es-ES"/>
        </w:rPr>
        <w:t xml:space="preserve">se le indicó al aquí recurrente que debía ajustarse a los horarios que </w:t>
      </w:r>
      <w:r>
        <w:rPr>
          <w:i/>
          <w:iCs/>
          <w:spacing w:val="4"/>
          <w:sz w:val="22"/>
          <w:szCs w:val="22"/>
          <w:u w:val="single"/>
          <w:lang w:val="es-ES" w:eastAsia="es-ES"/>
        </w:rPr>
        <w:t>tenia autorizados antes</w:t>
      </w:r>
      <w:r>
        <w:rPr>
          <w:spacing w:val="4"/>
          <w:sz w:val="22"/>
          <w:szCs w:val="22"/>
          <w:lang w:val="es-ES" w:eastAsia="es-ES"/>
        </w:rPr>
        <w:t xml:space="preserve"> del Acuerdo N° 3 de la Sesión Ordinaria 2982 del 14 de junio de 1995.</w:t>
      </w:r>
    </w:p>
    <w:p w:rsidR="00A315A4" w:rsidRDefault="00301803">
      <w:pPr>
        <w:kinsoku w:val="0"/>
        <w:overflowPunct w:val="0"/>
        <w:autoSpaceDE/>
        <w:autoSpaceDN/>
        <w:adjustRightInd/>
        <w:spacing w:before="262" w:line="274" w:lineRule="exact"/>
        <w:ind w:right="72"/>
        <w:jc w:val="both"/>
        <w:textAlignment w:val="baseline"/>
        <w:rPr>
          <w:spacing w:val="4"/>
          <w:sz w:val="22"/>
          <w:szCs w:val="22"/>
          <w:lang w:val="es-ES" w:eastAsia="es-ES"/>
        </w:rPr>
      </w:pPr>
      <w:r>
        <w:rPr>
          <w:spacing w:val="4"/>
          <w:sz w:val="22"/>
          <w:szCs w:val="22"/>
          <w:lang w:val="es-ES" w:eastAsia="es-ES"/>
        </w:rPr>
        <w:t xml:space="preserve">De tal forma que se verifica que el recurrente no ostenta ningún derecho subjetivo sobre la explotación de la Ruta N° 1234, toda vez que no es concesionario de la misma. Ni demuestra ostentar un interés legítimo </w:t>
      </w:r>
      <w:proofErr w:type="spellStart"/>
      <w:r>
        <w:rPr>
          <w:spacing w:val="4"/>
          <w:sz w:val="22"/>
          <w:szCs w:val="22"/>
          <w:lang w:val="es-ES" w:eastAsia="es-ES"/>
        </w:rPr>
        <w:t>tutelable</w:t>
      </w:r>
      <w:proofErr w:type="spellEnd"/>
      <w:r>
        <w:rPr>
          <w:spacing w:val="4"/>
          <w:sz w:val="22"/>
          <w:szCs w:val="22"/>
          <w:lang w:val="es-ES" w:eastAsia="es-ES"/>
        </w:rPr>
        <w:t xml:space="preserve"> sobre la autorización de la inscripción de la Unidad SJB-</w:t>
      </w:r>
      <w:r w:rsidR="00A95BF4">
        <w:rPr>
          <w:spacing w:val="4"/>
          <w:sz w:val="22"/>
          <w:szCs w:val="22"/>
          <w:lang w:val="es-ES" w:eastAsia="es-ES"/>
        </w:rPr>
        <w:t>XXXX</w:t>
      </w:r>
      <w:r>
        <w:rPr>
          <w:spacing w:val="4"/>
          <w:sz w:val="22"/>
          <w:szCs w:val="22"/>
          <w:lang w:val="es-ES" w:eastAsia="es-ES"/>
        </w:rPr>
        <w:t xml:space="preserve"> para la Ruta N° 1234, tramitada por J</w:t>
      </w:r>
      <w:r w:rsidR="00A95BF4">
        <w:rPr>
          <w:spacing w:val="4"/>
          <w:sz w:val="22"/>
          <w:szCs w:val="22"/>
          <w:lang w:val="es-ES" w:eastAsia="es-ES"/>
        </w:rPr>
        <w:t>.R.A.R.</w:t>
      </w:r>
      <w:r>
        <w:rPr>
          <w:spacing w:val="4"/>
          <w:sz w:val="22"/>
          <w:szCs w:val="22"/>
          <w:lang w:val="es-ES" w:eastAsia="es-ES"/>
        </w:rPr>
        <w:t xml:space="preserve"> en condición de Albacea del causante Unión R</w:t>
      </w:r>
      <w:r w:rsidR="00A95BF4">
        <w:rPr>
          <w:spacing w:val="4"/>
          <w:sz w:val="22"/>
          <w:szCs w:val="22"/>
          <w:lang w:val="es-ES" w:eastAsia="es-ES"/>
        </w:rPr>
        <w:t>.A.C.</w:t>
      </w:r>
      <w:r>
        <w:rPr>
          <w:spacing w:val="4"/>
          <w:sz w:val="22"/>
          <w:szCs w:val="22"/>
          <w:lang w:val="es-ES" w:eastAsia="es-ES"/>
        </w:rPr>
        <w:t>, permisionario de la Ruta N° 1234, objeto del recurso.</w:t>
      </w:r>
    </w:p>
    <w:p w:rsidR="00A315A4" w:rsidRDefault="00301803">
      <w:pPr>
        <w:kinsoku w:val="0"/>
        <w:overflowPunct w:val="0"/>
        <w:autoSpaceDE/>
        <w:autoSpaceDN/>
        <w:adjustRightInd/>
        <w:spacing w:before="216" w:line="316" w:lineRule="exact"/>
        <w:ind w:right="72"/>
        <w:jc w:val="both"/>
        <w:textAlignment w:val="baseline"/>
        <w:rPr>
          <w:sz w:val="22"/>
          <w:szCs w:val="22"/>
          <w:lang w:val="es-ES" w:eastAsia="es-ES"/>
        </w:rPr>
      </w:pPr>
      <w:r>
        <w:rPr>
          <w:sz w:val="22"/>
          <w:szCs w:val="22"/>
          <w:lang w:val="es-ES" w:eastAsia="es-ES"/>
        </w:rPr>
        <w:t>La Sala Primera de la Corte Suprema de Justicia, en su sentencia número 822-F-SI-2013 de las 09:20 horas del 4 de julio de 2013 horas indico respecto de la Legitimación lo siguiente:</w:t>
      </w:r>
    </w:p>
    <w:p w:rsidR="00A315A4" w:rsidRDefault="00301803">
      <w:pPr>
        <w:kinsoku w:val="0"/>
        <w:overflowPunct w:val="0"/>
        <w:autoSpaceDE/>
        <w:autoSpaceDN/>
        <w:adjustRightInd/>
        <w:spacing w:before="316" w:line="249" w:lineRule="exact"/>
        <w:ind w:left="864" w:right="864"/>
        <w:jc w:val="both"/>
        <w:textAlignment w:val="baseline"/>
        <w:rPr>
          <w:i/>
          <w:iCs/>
          <w:spacing w:val="-3"/>
          <w:sz w:val="22"/>
          <w:szCs w:val="22"/>
          <w:lang w:val="es-ES" w:eastAsia="es-ES"/>
        </w:rPr>
      </w:pPr>
      <w:r>
        <w:rPr>
          <w:i/>
          <w:iCs/>
          <w:spacing w:val="-3"/>
          <w:sz w:val="22"/>
          <w:szCs w:val="22"/>
          <w:lang w:val="es-ES" w:eastAsia="es-ES"/>
        </w:rPr>
        <w:t>"La legitimación constituye un presupuesto de la pretensión formulada en la demanda y de la oposición hecha por el demandado, para hacer posible la sentencia de 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discute en el proceso. La legitimación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legitimación para obtener sentencia de fondo o mérito. De acuerdo al sujeto legitimado o a su posición en la relación procesal se puede distinguir entre legitimación activa y pasiva, la primera le corresponde al actor y a las personas que con posterioridad intervengan para defender su causa, la segunda le pertenece al demandado y a quienes intervengan para discutir y oponerse a la pretensión del actor.</w:t>
      </w:r>
      <w:r>
        <w:rPr>
          <w:i/>
          <w:iCs/>
          <w:spacing w:val="-3"/>
          <w:sz w:val="22"/>
          <w:szCs w:val="22"/>
          <w:u w:val="single"/>
          <w:lang w:val="es-ES" w:eastAsia="es-ES"/>
        </w:rPr>
        <w:t xml:space="preserve"> La ausencia  de </w:t>
      </w:r>
      <w:proofErr w:type="spellStart"/>
      <w:r>
        <w:rPr>
          <w:i/>
          <w:iCs/>
          <w:spacing w:val="-3"/>
          <w:sz w:val="22"/>
          <w:szCs w:val="22"/>
          <w:u w:val="single"/>
          <w:lang w:val="es-ES" w:eastAsia="es-ES"/>
        </w:rPr>
        <w:t>leRitimación</w:t>
      </w:r>
      <w:proofErr w:type="spellEnd"/>
      <w:r>
        <w:rPr>
          <w:i/>
          <w:iCs/>
          <w:spacing w:val="-3"/>
          <w:sz w:val="22"/>
          <w:szCs w:val="22"/>
          <w:u w:val="single"/>
          <w:lang w:val="es-ES" w:eastAsia="es-ES"/>
        </w:rPr>
        <w:t xml:space="preserve"> en la causa constituye un impedimento sustancial, si el juzgador se percata de la falta de la misma, así debe declararlo de oficio</w:t>
      </w:r>
      <w:r>
        <w:rPr>
          <w:i/>
          <w:iCs/>
          <w:spacing w:val="-3"/>
          <w:sz w:val="22"/>
          <w:szCs w:val="22"/>
          <w:lang w:val="es-ES" w:eastAsia="es-ES"/>
        </w:rPr>
        <w:t xml:space="preserve"> y dictar una sentencia inhibitoria, lo que no es óbice para que sea alegada oportunamente como excepción previa... ...La legitimación en la causa demás de determinar quienes pueden actuar en el proceso con derecho a obtener sentencia de fondo, señala o determina a quiénes deben estar presentes para hacer posible la sentencia de fondo... " . (Resolución de las 15 horas 10 minutos del 24 de septiembre de 1997, correspondiente al voto número 83). Entonces, según se ha visto, se debe entender la legitimación como un presupuesto de</w:t>
      </w:r>
    </w:p>
    <w:p w:rsidR="00A315A4" w:rsidRDefault="00A315A4">
      <w:pPr>
        <w:widowControl/>
        <w:rPr>
          <w:sz w:val="24"/>
          <w:szCs w:val="24"/>
        </w:rPr>
        <w:sectPr w:rsidR="00A315A4">
          <w:pgSz w:w="12134" w:h="15840"/>
          <w:pgMar w:top="2160" w:right="1813" w:bottom="180" w:left="1613" w:header="720" w:footer="720" w:gutter="0"/>
          <w:cols w:space="720"/>
          <w:noEndnote/>
        </w:sectPr>
      </w:pPr>
    </w:p>
    <w:p w:rsidR="00A315A4" w:rsidRDefault="00301803">
      <w:pPr>
        <w:kinsoku w:val="0"/>
        <w:overflowPunct w:val="0"/>
        <w:autoSpaceDE/>
        <w:autoSpaceDN/>
        <w:adjustRightInd/>
        <w:spacing w:before="28" w:line="254" w:lineRule="exact"/>
        <w:ind w:left="792" w:right="1296"/>
        <w:jc w:val="both"/>
        <w:textAlignment w:val="baseline"/>
        <w:rPr>
          <w:sz w:val="24"/>
          <w:szCs w:val="24"/>
          <w:lang w:val="es-ES" w:eastAsia="es-ES"/>
        </w:rPr>
      </w:pPr>
      <w:proofErr w:type="gramStart"/>
      <w:r>
        <w:rPr>
          <w:i/>
          <w:iCs/>
          <w:sz w:val="24"/>
          <w:szCs w:val="24"/>
          <w:lang w:val="es-ES" w:eastAsia="es-ES"/>
        </w:rPr>
        <w:t>fondo</w:t>
      </w:r>
      <w:proofErr w:type="gramEnd"/>
      <w:r>
        <w:rPr>
          <w:i/>
          <w:iCs/>
          <w:sz w:val="24"/>
          <w:szCs w:val="24"/>
          <w:lang w:val="es-ES" w:eastAsia="es-ES"/>
        </w:rPr>
        <w:t xml:space="preserve"> necesario para la procedencia de la pretensión material, es decir, será </w:t>
      </w:r>
      <w:r>
        <w:rPr>
          <w:i/>
          <w:iCs/>
          <w:sz w:val="19"/>
          <w:szCs w:val="19"/>
          <w:lang w:val="es-ES" w:eastAsia="es-ES"/>
        </w:rPr>
        <w:t xml:space="preserve">parle </w:t>
      </w:r>
      <w:r>
        <w:rPr>
          <w:i/>
          <w:iCs/>
          <w:sz w:val="24"/>
          <w:szCs w:val="24"/>
          <w:lang w:val="es-ES" w:eastAsia="es-ES"/>
        </w:rPr>
        <w:t xml:space="preserve">legítima quien alega tener una determinada relación jurídica con la petitoria debatida. (...)." </w:t>
      </w:r>
      <w:r>
        <w:rPr>
          <w:sz w:val="24"/>
          <w:szCs w:val="24"/>
          <w:lang w:val="es-ES" w:eastAsia="es-ES"/>
        </w:rPr>
        <w:t>(El subrayado no es del original)</w:t>
      </w:r>
    </w:p>
    <w:p w:rsidR="00A315A4" w:rsidRDefault="00301803">
      <w:pPr>
        <w:kinsoku w:val="0"/>
        <w:overflowPunct w:val="0"/>
        <w:autoSpaceDE/>
        <w:autoSpaceDN/>
        <w:adjustRightInd/>
        <w:spacing w:before="262" w:line="284" w:lineRule="exact"/>
        <w:ind w:right="432"/>
        <w:jc w:val="both"/>
        <w:textAlignment w:val="baseline"/>
        <w:rPr>
          <w:sz w:val="24"/>
          <w:szCs w:val="24"/>
          <w:lang w:val="es-ES" w:eastAsia="es-ES"/>
        </w:rPr>
      </w:pPr>
      <w:r>
        <w:rPr>
          <w:sz w:val="24"/>
          <w:szCs w:val="24"/>
          <w:lang w:val="es-ES" w:eastAsia="es-ES"/>
        </w:rPr>
        <w:t>Con lo dicho, debe entenderse que el interés legítimo lo tiene quien, al lograr la anulación del acto impugnado mediante el recurso de apelación, pueda ser beneficiado con el dictado de un nuevo acto que le otorgue un derecho subjetivo, y no sólo que con sus acciones logre anular el acto, pero sin las posibilidades reales de que a la postre resulte obtener un derecho subjetivo, por ello la carencia de legitimación obliga la no admisibilidad del recurso por tal motivo.</w:t>
      </w:r>
    </w:p>
    <w:p w:rsidR="00A315A4" w:rsidRDefault="00301803">
      <w:pPr>
        <w:kinsoku w:val="0"/>
        <w:overflowPunct w:val="0"/>
        <w:autoSpaceDE/>
        <w:autoSpaceDN/>
        <w:adjustRightInd/>
        <w:spacing w:before="4" w:line="250" w:lineRule="exact"/>
        <w:jc w:val="center"/>
        <w:textAlignment w:val="baseline"/>
        <w:rPr>
          <w:b/>
          <w:bCs/>
          <w:spacing w:val="29"/>
          <w:sz w:val="19"/>
          <w:szCs w:val="19"/>
          <w:lang w:val="es-ES" w:eastAsia="es-ES"/>
        </w:rPr>
      </w:pPr>
      <w:r>
        <w:rPr>
          <w:b/>
          <w:bCs/>
          <w:spacing w:val="29"/>
          <w:sz w:val="19"/>
          <w:szCs w:val="19"/>
          <w:lang w:val="es-ES" w:eastAsia="es-ES"/>
        </w:rPr>
        <w:t>POR TANTO</w:t>
      </w:r>
    </w:p>
    <w:p w:rsidR="00A315A4" w:rsidRDefault="00301803">
      <w:pPr>
        <w:numPr>
          <w:ilvl w:val="0"/>
          <w:numId w:val="7"/>
        </w:numPr>
        <w:kinsoku w:val="0"/>
        <w:overflowPunct w:val="0"/>
        <w:autoSpaceDE/>
        <w:autoSpaceDN/>
        <w:adjustRightInd/>
        <w:spacing w:before="390" w:line="284" w:lineRule="exact"/>
        <w:ind w:right="432"/>
        <w:jc w:val="both"/>
        <w:textAlignment w:val="baseline"/>
        <w:rPr>
          <w:sz w:val="24"/>
          <w:szCs w:val="24"/>
          <w:lang w:val="es-ES" w:eastAsia="es-ES"/>
        </w:rPr>
      </w:pPr>
      <w:r>
        <w:rPr>
          <w:sz w:val="24"/>
          <w:szCs w:val="24"/>
          <w:lang w:val="es-ES" w:eastAsia="es-ES"/>
        </w:rPr>
        <w:t xml:space="preserve">Se declara inadmisible por falta de Legitimación el </w:t>
      </w:r>
      <w:r>
        <w:rPr>
          <w:b/>
          <w:bCs/>
          <w:sz w:val="19"/>
          <w:szCs w:val="19"/>
          <w:lang w:val="es-ES" w:eastAsia="es-ES"/>
        </w:rPr>
        <w:t xml:space="preserve">RECURSO DE APELACIÓN EN SUBSIDIO E INCIDENTE DE NULIDAD ABSOLUTA CONCOMITANTE, </w:t>
      </w:r>
      <w:r>
        <w:rPr>
          <w:sz w:val="24"/>
          <w:szCs w:val="24"/>
          <w:lang w:val="es-ES" w:eastAsia="es-ES"/>
        </w:rPr>
        <w:t xml:space="preserve">interpuesto por </w:t>
      </w:r>
      <w:r>
        <w:rPr>
          <w:b/>
          <w:bCs/>
          <w:sz w:val="19"/>
          <w:szCs w:val="19"/>
          <w:lang w:val="es-ES" w:eastAsia="es-ES"/>
        </w:rPr>
        <w:t>A</w:t>
      </w:r>
      <w:r w:rsidR="00A95BF4">
        <w:rPr>
          <w:b/>
          <w:bCs/>
          <w:sz w:val="19"/>
          <w:szCs w:val="19"/>
          <w:lang w:val="es-ES" w:eastAsia="es-ES"/>
        </w:rPr>
        <w:t>.J.Y.V.S.A</w:t>
      </w:r>
      <w:r>
        <w:rPr>
          <w:sz w:val="24"/>
          <w:szCs w:val="24"/>
          <w:lang w:val="es-ES" w:eastAsia="es-ES"/>
        </w:rPr>
        <w:t xml:space="preserve">., cédula de persona </w:t>
      </w:r>
      <w:proofErr w:type="gramStart"/>
      <w:r>
        <w:rPr>
          <w:sz w:val="24"/>
          <w:szCs w:val="24"/>
          <w:lang w:val="es-ES" w:eastAsia="es-ES"/>
        </w:rPr>
        <w:t xml:space="preserve">jurídica </w:t>
      </w:r>
      <w:r w:rsidR="00A95BF4">
        <w:rPr>
          <w:sz w:val="24"/>
          <w:szCs w:val="24"/>
          <w:lang w:val="es-ES" w:eastAsia="es-ES"/>
        </w:rPr>
        <w:t>…</w:t>
      </w:r>
      <w:proofErr w:type="gramEnd"/>
      <w:r>
        <w:rPr>
          <w:sz w:val="24"/>
          <w:szCs w:val="24"/>
          <w:lang w:val="es-ES" w:eastAsia="es-ES"/>
        </w:rPr>
        <w:t>, representada por E</w:t>
      </w:r>
      <w:r w:rsidR="00A95BF4">
        <w:rPr>
          <w:sz w:val="24"/>
          <w:szCs w:val="24"/>
          <w:lang w:val="es-ES" w:eastAsia="es-ES"/>
        </w:rPr>
        <w:t>.V.M.</w:t>
      </w:r>
      <w:r>
        <w:rPr>
          <w:sz w:val="24"/>
          <w:szCs w:val="24"/>
          <w:lang w:val="es-ES" w:eastAsia="es-ES"/>
        </w:rPr>
        <w:t xml:space="preserve">, cédula de identidad número </w:t>
      </w:r>
      <w:r w:rsidR="00A95BF4">
        <w:rPr>
          <w:sz w:val="24"/>
          <w:szCs w:val="24"/>
          <w:lang w:val="es-ES" w:eastAsia="es-ES"/>
        </w:rPr>
        <w:t>…</w:t>
      </w:r>
      <w:r>
        <w:rPr>
          <w:sz w:val="24"/>
          <w:szCs w:val="24"/>
          <w:lang w:val="es-ES" w:eastAsia="es-ES"/>
        </w:rPr>
        <w:t>, en su condición de Apoderado Generalísimo sin límite de suma, en contra del Artículo 7.2 de la Sesión Ordinaria 82-2013 del 7 de noviembre del 2013, adoptado por la Junta Directiva del Consejo de Transporte Público.</w:t>
      </w:r>
    </w:p>
    <w:p w:rsidR="00A315A4" w:rsidRDefault="00301803">
      <w:pPr>
        <w:numPr>
          <w:ilvl w:val="0"/>
          <w:numId w:val="8"/>
        </w:numPr>
        <w:kinsoku w:val="0"/>
        <w:overflowPunct w:val="0"/>
        <w:autoSpaceDE/>
        <w:autoSpaceDN/>
        <w:adjustRightInd/>
        <w:spacing w:before="522" w:line="284" w:lineRule="exact"/>
        <w:ind w:right="432"/>
        <w:jc w:val="both"/>
        <w:textAlignment w:val="baseline"/>
        <w:rPr>
          <w:i/>
          <w:iCs/>
          <w:sz w:val="24"/>
          <w:szCs w:val="24"/>
          <w:lang w:val="es-ES" w:eastAsia="es-ES"/>
        </w:rPr>
      </w:pPr>
      <w:r>
        <w:rPr>
          <w:sz w:val="24"/>
          <w:szCs w:val="24"/>
          <w:lang w:val="es-ES" w:eastAsia="es-ES"/>
        </w:rPr>
        <w:t xml:space="preserve">Por carecer la presente resolución de ulterior recurso en sede administrativa, de conformidad con los artículos 16 y 22, inciso c), de la Ley 7969, </w:t>
      </w:r>
      <w:r>
        <w:rPr>
          <w:i/>
          <w:iCs/>
          <w:sz w:val="24"/>
          <w:szCs w:val="24"/>
          <w:lang w:val="es-ES" w:eastAsia="es-ES"/>
        </w:rPr>
        <w:t>se da por agotada la vía administrativa.</w:t>
      </w:r>
    </w:p>
    <w:p w:rsidR="00A315A4" w:rsidRDefault="00301803">
      <w:pPr>
        <w:kinsoku w:val="0"/>
        <w:overflowPunct w:val="0"/>
        <w:autoSpaceDE/>
        <w:autoSpaceDN/>
        <w:adjustRightInd/>
        <w:spacing w:before="8" w:after="657" w:line="279" w:lineRule="exact"/>
        <w:textAlignment w:val="baseline"/>
        <w:rPr>
          <w:b/>
          <w:bCs/>
          <w:i/>
          <w:iCs/>
          <w:sz w:val="24"/>
          <w:szCs w:val="24"/>
          <w:lang w:val="es-ES" w:eastAsia="es-ES"/>
        </w:rPr>
      </w:pPr>
      <w:r>
        <w:rPr>
          <w:b/>
          <w:bCs/>
          <w:i/>
          <w:iCs/>
          <w:sz w:val="24"/>
          <w:szCs w:val="24"/>
          <w:lang w:val="es-ES" w:eastAsia="es-ES"/>
        </w:rPr>
        <w:t>NOTIFÍQUESE.</w:t>
      </w:r>
    </w:p>
    <w:p w:rsidR="00A95BF4" w:rsidRPr="00AE0D42" w:rsidRDefault="00A95BF4" w:rsidP="00A95BF4">
      <w:pPr>
        <w:kinsoku w:val="0"/>
        <w:overflowPunct w:val="0"/>
        <w:autoSpaceDE/>
        <w:autoSpaceDN/>
        <w:adjustRightInd/>
        <w:spacing w:before="100" w:beforeAutospacing="1"/>
        <w:ind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A95BF4" w:rsidRDefault="00A95BF4" w:rsidP="00A95BF4">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r>
        <w:rPr>
          <w:rStyle w:val="CharacterStyle1"/>
          <w:b/>
          <w:iCs/>
          <w:spacing w:val="5"/>
          <w:sz w:val="26"/>
          <w:szCs w:val="26"/>
        </w:rPr>
        <w:t>Presidente</w:t>
      </w:r>
    </w:p>
    <w:p w:rsidR="00A95BF4" w:rsidRDefault="00A95BF4" w:rsidP="00A95BF4">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A95BF4" w:rsidRDefault="00A95BF4" w:rsidP="00A95BF4">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A95BF4" w:rsidRPr="00AE0D42" w:rsidRDefault="00A95BF4" w:rsidP="00A95BF4">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A95BF4" w:rsidRDefault="00A95BF4" w:rsidP="00A95BF4">
      <w:pPr>
        <w:kinsoku w:val="0"/>
        <w:overflowPunct w:val="0"/>
        <w:autoSpaceDE/>
        <w:autoSpaceDN/>
        <w:adjustRightInd/>
        <w:ind w:right="144"/>
        <w:jc w:val="center"/>
        <w:textAlignment w:val="baseline"/>
        <w:rPr>
          <w:rStyle w:val="CharacterStyle1"/>
          <w:iCs/>
          <w:spacing w:val="5"/>
          <w:sz w:val="26"/>
          <w:szCs w:val="26"/>
        </w:rPr>
      </w:pPr>
      <w:proofErr w:type="spellStart"/>
      <w:proofErr w:type="gramStart"/>
      <w:r w:rsidRPr="00AE0D42">
        <w:rPr>
          <w:rStyle w:val="CharacterStyle1"/>
          <w:iCs/>
          <w:spacing w:val="5"/>
          <w:sz w:val="26"/>
          <w:szCs w:val="26"/>
        </w:rPr>
        <w:t>Licda</w:t>
      </w:r>
      <w:proofErr w:type="spellEnd"/>
      <w:r w:rsidRPr="00AE0D42">
        <w:rPr>
          <w:rStyle w:val="CharacterStyle1"/>
          <w:iCs/>
          <w:spacing w:val="5"/>
          <w:sz w:val="26"/>
          <w:szCs w:val="26"/>
        </w:rPr>
        <w:t>.</w:t>
      </w:r>
      <w:proofErr w:type="gramEnd"/>
      <w:r w:rsidRPr="00AE0D42">
        <w:rPr>
          <w:rStyle w:val="CharacterStyle1"/>
          <w:iCs/>
          <w:spacing w:val="5"/>
          <w:sz w:val="26"/>
          <w:szCs w:val="26"/>
        </w:rPr>
        <w:t xml:space="preserve"> </w:t>
      </w:r>
      <w:proofErr w:type="gramStart"/>
      <w:r w:rsidRPr="00AE0D42">
        <w:rPr>
          <w:rStyle w:val="CharacterStyle1"/>
          <w:iCs/>
          <w:spacing w:val="5"/>
          <w:sz w:val="26"/>
          <w:szCs w:val="26"/>
        </w:rPr>
        <w:t xml:space="preserve">Marta Luz </w:t>
      </w:r>
      <w:proofErr w:type="spellStart"/>
      <w:r w:rsidRPr="00AE0D42">
        <w:rPr>
          <w:rStyle w:val="CharacterStyle1"/>
          <w:iCs/>
          <w:spacing w:val="5"/>
          <w:sz w:val="26"/>
          <w:szCs w:val="26"/>
        </w:rPr>
        <w:t>Pérez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Lic.</w:t>
      </w:r>
      <w:proofErr w:type="gramEnd"/>
      <w:r w:rsidRPr="00AE0D42">
        <w:rPr>
          <w:rStyle w:val="CharacterStyle1"/>
          <w:iCs/>
          <w:spacing w:val="5"/>
          <w:sz w:val="26"/>
          <w:szCs w:val="26"/>
        </w:rPr>
        <w:t xml:space="preserve"> Mario Quesada Aguirre</w:t>
      </w:r>
    </w:p>
    <w:p w:rsidR="00A95BF4" w:rsidRDefault="00A95BF4" w:rsidP="00A95BF4">
      <w:pPr>
        <w:kinsoku w:val="0"/>
        <w:overflowPunct w:val="0"/>
        <w:autoSpaceDE/>
        <w:autoSpaceDN/>
        <w:adjustRightInd/>
        <w:ind w:right="144"/>
        <w:jc w:val="center"/>
        <w:textAlignment w:val="baseline"/>
        <w:rPr>
          <w:rStyle w:val="CharacterStyle1"/>
          <w:b/>
          <w:iCs/>
          <w:spacing w:val="5"/>
          <w:sz w:val="26"/>
          <w:szCs w:val="26"/>
        </w:rPr>
      </w:pPr>
      <w:proofErr w:type="spellStart"/>
      <w:r w:rsidRPr="00AE0D42">
        <w:rPr>
          <w:rStyle w:val="CharacterStyle1"/>
          <w:b/>
          <w:iCs/>
          <w:spacing w:val="5"/>
          <w:sz w:val="26"/>
          <w:szCs w:val="26"/>
        </w:rPr>
        <w:t>J</w:t>
      </w:r>
      <w:r>
        <w:rPr>
          <w:rStyle w:val="CharacterStyle1"/>
          <w:b/>
          <w:iCs/>
          <w:spacing w:val="5"/>
          <w:sz w:val="26"/>
          <w:szCs w:val="26"/>
        </w:rPr>
        <w:t>ueza</w:t>
      </w:r>
      <w:proofErr w:type="spellEnd"/>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proofErr w:type="spellStart"/>
      <w:r w:rsidRPr="00AE0D42">
        <w:rPr>
          <w:rStyle w:val="CharacterStyle1"/>
          <w:b/>
          <w:iCs/>
          <w:spacing w:val="5"/>
          <w:sz w:val="26"/>
          <w:szCs w:val="26"/>
        </w:rPr>
        <w:t>J</w:t>
      </w:r>
      <w:r>
        <w:rPr>
          <w:rStyle w:val="CharacterStyle1"/>
          <w:b/>
          <w:iCs/>
          <w:spacing w:val="5"/>
          <w:sz w:val="26"/>
          <w:szCs w:val="26"/>
        </w:rPr>
        <w:t>uez</w:t>
      </w:r>
      <w:proofErr w:type="spellEnd"/>
    </w:p>
    <w:p w:rsidR="00A315A4" w:rsidRDefault="00A315A4" w:rsidP="00E053DC">
      <w:pPr>
        <w:kinsoku w:val="0"/>
        <w:overflowPunct w:val="0"/>
        <w:autoSpaceDE/>
        <w:autoSpaceDN/>
        <w:adjustRightInd/>
        <w:spacing w:before="5383" w:line="288" w:lineRule="exact"/>
        <w:textAlignment w:val="baseline"/>
        <w:rPr>
          <w:sz w:val="24"/>
          <w:szCs w:val="24"/>
        </w:rPr>
        <w:sectPr w:rsidR="00A315A4">
          <w:pgSz w:w="12134" w:h="15840"/>
          <w:pgMar w:top="1380" w:right="1118" w:bottom="404" w:left="1656" w:header="720" w:footer="720" w:gutter="0"/>
          <w:cols w:space="720"/>
          <w:noEndnote/>
        </w:sectPr>
      </w:pPr>
    </w:p>
    <w:p w:rsidR="00301803" w:rsidRDefault="00301803">
      <w:pPr>
        <w:tabs>
          <w:tab w:val="right" w:pos="2736"/>
        </w:tabs>
        <w:kinsoku w:val="0"/>
        <w:overflowPunct w:val="0"/>
        <w:autoSpaceDE/>
        <w:autoSpaceDN/>
        <w:adjustRightInd/>
        <w:spacing w:line="272" w:lineRule="exact"/>
        <w:textAlignment w:val="baseline"/>
        <w:rPr>
          <w:sz w:val="24"/>
          <w:szCs w:val="24"/>
          <w:lang w:val="es-ES" w:eastAsia="es-ES"/>
        </w:rPr>
      </w:pPr>
    </w:p>
    <w:sectPr w:rsidR="00301803" w:rsidSect="00A315A4">
      <w:type w:val="continuous"/>
      <w:pgSz w:w="12134" w:h="15840"/>
      <w:pgMar w:top="1380" w:right="1560" w:bottom="404" w:left="78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24E6"/>
    <w:multiLevelType w:val="singleLevel"/>
    <w:tmpl w:val="55317AD5"/>
    <w:lvl w:ilvl="0">
      <w:numFmt w:val="bullet"/>
      <w:lvlText w:val="-"/>
      <w:lvlJc w:val="left"/>
      <w:pPr>
        <w:tabs>
          <w:tab w:val="num" w:pos="720"/>
        </w:tabs>
        <w:ind w:left="720" w:hanging="360"/>
      </w:pPr>
      <w:rPr>
        <w:rFonts w:ascii="Symbol" w:hAnsi="Symbol" w:cs="Symbol"/>
        <w:snapToGrid/>
        <w:sz w:val="23"/>
        <w:szCs w:val="23"/>
      </w:rPr>
    </w:lvl>
  </w:abstractNum>
  <w:abstractNum w:abstractNumId="1">
    <w:nsid w:val="0033E500"/>
    <w:multiLevelType w:val="singleLevel"/>
    <w:tmpl w:val="089E0AC5"/>
    <w:lvl w:ilvl="0">
      <w:start w:val="1"/>
      <w:numFmt w:val="decimal"/>
      <w:lvlText w:val="%1."/>
      <w:lvlJc w:val="left"/>
      <w:pPr>
        <w:tabs>
          <w:tab w:val="num" w:pos="1080"/>
        </w:tabs>
        <w:ind w:left="864"/>
      </w:pPr>
      <w:rPr>
        <w:snapToGrid/>
        <w:spacing w:val="-5"/>
        <w:sz w:val="21"/>
        <w:szCs w:val="21"/>
      </w:rPr>
    </w:lvl>
  </w:abstractNum>
  <w:abstractNum w:abstractNumId="2">
    <w:nsid w:val="0070896D"/>
    <w:multiLevelType w:val="singleLevel"/>
    <w:tmpl w:val="5CF0C48A"/>
    <w:lvl w:ilvl="0">
      <w:start w:val="1"/>
      <w:numFmt w:val="upperRoman"/>
      <w:lvlText w:val="%1.-"/>
      <w:lvlJc w:val="left"/>
      <w:pPr>
        <w:tabs>
          <w:tab w:val="num" w:pos="720"/>
        </w:tabs>
      </w:pPr>
      <w:rPr>
        <w:snapToGrid/>
        <w:sz w:val="24"/>
        <w:szCs w:val="24"/>
      </w:rPr>
    </w:lvl>
  </w:abstractNum>
  <w:abstractNum w:abstractNumId="3">
    <w:nsid w:val="06B1A934"/>
    <w:multiLevelType w:val="singleLevel"/>
    <w:tmpl w:val="2559E6AE"/>
    <w:lvl w:ilvl="0">
      <w:start w:val="5"/>
      <w:numFmt w:val="decimal"/>
      <w:lvlText w:val="%1."/>
      <w:lvlJc w:val="left"/>
      <w:pPr>
        <w:tabs>
          <w:tab w:val="num" w:pos="1080"/>
        </w:tabs>
        <w:ind w:left="864"/>
      </w:pPr>
      <w:rPr>
        <w:snapToGrid/>
        <w:sz w:val="20"/>
        <w:szCs w:val="20"/>
      </w:rPr>
    </w:lvl>
  </w:abstractNum>
  <w:num w:numId="1">
    <w:abstractNumId w:val="1"/>
  </w:num>
  <w:num w:numId="2">
    <w:abstractNumId w:val="1"/>
    <w:lvlOverride w:ilvl="0">
      <w:lvl w:ilvl="0">
        <w:numFmt w:val="decimal"/>
        <w:lvlText w:val="%1."/>
        <w:lvlJc w:val="left"/>
        <w:pPr>
          <w:tabs>
            <w:tab w:val="num" w:pos="1080"/>
          </w:tabs>
          <w:ind w:left="864"/>
        </w:pPr>
        <w:rPr>
          <w:snapToGrid/>
          <w:spacing w:val="-1"/>
          <w:sz w:val="19"/>
          <w:szCs w:val="19"/>
        </w:rPr>
      </w:lvl>
    </w:lvlOverride>
  </w:num>
  <w:num w:numId="3">
    <w:abstractNumId w:val="3"/>
  </w:num>
  <w:num w:numId="4">
    <w:abstractNumId w:val="0"/>
  </w:num>
  <w:num w:numId="5">
    <w:abstractNumId w:val="0"/>
    <w:lvlOverride w:ilvl="0">
      <w:lvl w:ilvl="0">
        <w:numFmt w:val="bullet"/>
        <w:lvlText w:val="-"/>
        <w:lvlJc w:val="left"/>
        <w:pPr>
          <w:tabs>
            <w:tab w:val="num" w:pos="720"/>
          </w:tabs>
          <w:ind w:left="720" w:hanging="360"/>
        </w:pPr>
        <w:rPr>
          <w:rFonts w:ascii="Symbol" w:hAnsi="Symbol" w:cs="Symbol"/>
          <w:snapToGrid/>
          <w:sz w:val="20"/>
          <w:szCs w:val="20"/>
        </w:rPr>
      </w:lvl>
    </w:lvlOverride>
  </w:num>
  <w:num w:numId="6">
    <w:abstractNumId w:val="0"/>
    <w:lvlOverride w:ilvl="0">
      <w:lvl w:ilvl="0">
        <w:numFmt w:val="bullet"/>
        <w:lvlText w:val="-"/>
        <w:lvlJc w:val="left"/>
        <w:pPr>
          <w:tabs>
            <w:tab w:val="num" w:pos="720"/>
          </w:tabs>
          <w:ind w:left="720" w:hanging="360"/>
        </w:pPr>
        <w:rPr>
          <w:rFonts w:ascii="Symbol" w:hAnsi="Symbol" w:cs="Symbol"/>
          <w:snapToGrid/>
          <w:sz w:val="22"/>
          <w:szCs w:val="22"/>
        </w:rPr>
      </w:lvl>
    </w:lvlOverride>
  </w:num>
  <w:num w:numId="7">
    <w:abstractNumId w:val="2"/>
  </w:num>
  <w:num w:numId="8">
    <w:abstractNumId w:val="2"/>
    <w:lvlOverride w:ilvl="0">
      <w:lvl w:ilvl="0">
        <w:numFmt w:val="upperRoman"/>
        <w:lvlText w:val="%1.-"/>
        <w:lvlJc w:val="left"/>
        <w:pPr>
          <w:tabs>
            <w:tab w:val="num" w:pos="504"/>
          </w:tabs>
        </w:pPr>
        <w:rPr>
          <w:snapToGrid/>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0078CF"/>
    <w:rsid w:val="000078CF"/>
    <w:rsid w:val="00301803"/>
    <w:rsid w:val="003C01B8"/>
    <w:rsid w:val="006644EB"/>
    <w:rsid w:val="009E5AAD"/>
    <w:rsid w:val="00A315A4"/>
    <w:rsid w:val="00A95BF4"/>
    <w:rsid w:val="00E053DC"/>
    <w:rsid w:val="00E8252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A315A4"/>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95BF4"/>
    <w:rPr>
      <w:lang w:val="es-CR"/>
    </w:rPr>
  </w:style>
  <w:style w:type="character" w:customStyle="1" w:styleId="CharacterStyle1">
    <w:name w:val="Character Style 1"/>
    <w:uiPriority w:val="99"/>
    <w:rsid w:val="00A95BF4"/>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2306</Words>
  <Characters>12688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5</cp:revision>
  <dcterms:created xsi:type="dcterms:W3CDTF">2016-03-15T21:36:00Z</dcterms:created>
  <dcterms:modified xsi:type="dcterms:W3CDTF">2016-03-15T21:49:00Z</dcterms:modified>
</cp:coreProperties>
</file>